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7CF" w:rsidRPr="00623435" w:rsidRDefault="007917CF" w:rsidP="00623435">
      <w:pPr>
        <w:jc w:val="center"/>
        <w:rPr>
          <w:b/>
          <w:sz w:val="36"/>
          <w:szCs w:val="36"/>
        </w:rPr>
      </w:pPr>
      <w:r w:rsidRPr="00623435">
        <w:rPr>
          <w:b/>
          <w:sz w:val="36"/>
          <w:szCs w:val="36"/>
        </w:rPr>
        <w:t>Grabmal-</w:t>
      </w:r>
    </w:p>
    <w:p w:rsidR="007917CF" w:rsidRPr="00623435" w:rsidRDefault="007917CF" w:rsidP="00623435">
      <w:pPr>
        <w:jc w:val="center"/>
        <w:rPr>
          <w:b/>
          <w:sz w:val="36"/>
          <w:szCs w:val="36"/>
        </w:rPr>
      </w:pPr>
      <w:r w:rsidRPr="00623435">
        <w:rPr>
          <w:b/>
          <w:sz w:val="36"/>
          <w:szCs w:val="36"/>
        </w:rPr>
        <w:t>und Bepflanzungssatzung</w:t>
      </w:r>
    </w:p>
    <w:p w:rsidR="007917CF" w:rsidRPr="00623435" w:rsidRDefault="007917CF" w:rsidP="00623435">
      <w:pPr>
        <w:jc w:val="center"/>
        <w:rPr>
          <w:b/>
          <w:sz w:val="36"/>
          <w:szCs w:val="36"/>
        </w:rPr>
      </w:pPr>
    </w:p>
    <w:p w:rsidR="007917CF" w:rsidRPr="00623435" w:rsidRDefault="007917CF" w:rsidP="00623435">
      <w:pPr>
        <w:jc w:val="center"/>
        <w:rPr>
          <w:b/>
          <w:sz w:val="36"/>
          <w:szCs w:val="36"/>
        </w:rPr>
      </w:pPr>
    </w:p>
    <w:p w:rsidR="007917CF" w:rsidRPr="00623435" w:rsidRDefault="007917CF" w:rsidP="00623435">
      <w:pPr>
        <w:jc w:val="center"/>
        <w:rPr>
          <w:b/>
          <w:sz w:val="36"/>
          <w:szCs w:val="36"/>
        </w:rPr>
      </w:pPr>
      <w:r w:rsidRPr="00623435">
        <w:rPr>
          <w:b/>
          <w:sz w:val="36"/>
          <w:szCs w:val="36"/>
        </w:rPr>
        <w:t>für den Friedhof</w:t>
      </w:r>
    </w:p>
    <w:p w:rsidR="007917CF" w:rsidRPr="00623435" w:rsidRDefault="007917CF" w:rsidP="00623435">
      <w:pPr>
        <w:jc w:val="center"/>
        <w:rPr>
          <w:b/>
          <w:sz w:val="36"/>
          <w:szCs w:val="36"/>
        </w:rPr>
      </w:pPr>
      <w:r w:rsidRPr="00623435">
        <w:rPr>
          <w:b/>
          <w:sz w:val="36"/>
          <w:szCs w:val="36"/>
        </w:rPr>
        <w:t>Bonner Straße</w:t>
      </w:r>
    </w:p>
    <w:p w:rsidR="007917CF" w:rsidRPr="00623435" w:rsidRDefault="007917CF" w:rsidP="00623435">
      <w:pPr>
        <w:jc w:val="center"/>
        <w:rPr>
          <w:b/>
          <w:sz w:val="36"/>
          <w:szCs w:val="36"/>
        </w:rPr>
      </w:pPr>
    </w:p>
    <w:p w:rsidR="007917CF" w:rsidRPr="00623435" w:rsidRDefault="007917CF" w:rsidP="00623435">
      <w:pPr>
        <w:jc w:val="center"/>
        <w:rPr>
          <w:b/>
          <w:sz w:val="36"/>
          <w:szCs w:val="36"/>
        </w:rPr>
      </w:pPr>
      <w:r w:rsidRPr="00623435">
        <w:rPr>
          <w:b/>
          <w:sz w:val="36"/>
          <w:szCs w:val="36"/>
        </w:rPr>
        <w:t>der Evangelischen Kirchengemeinde</w:t>
      </w:r>
    </w:p>
    <w:p w:rsidR="007917CF" w:rsidRPr="00623435" w:rsidRDefault="007917CF" w:rsidP="00623435">
      <w:pPr>
        <w:jc w:val="center"/>
        <w:rPr>
          <w:b/>
          <w:sz w:val="36"/>
          <w:szCs w:val="36"/>
        </w:rPr>
      </w:pPr>
      <w:r w:rsidRPr="00623435">
        <w:rPr>
          <w:b/>
          <w:sz w:val="36"/>
          <w:szCs w:val="36"/>
        </w:rPr>
        <w:t>Ohligs</w:t>
      </w:r>
    </w:p>
    <w:p w:rsidR="007917CF" w:rsidRPr="00623435" w:rsidRDefault="00BE4628" w:rsidP="00623435">
      <w:pPr>
        <w:jc w:val="center"/>
        <w:rPr>
          <w:b/>
          <w:sz w:val="36"/>
          <w:szCs w:val="36"/>
        </w:rPr>
      </w:pPr>
      <w:r>
        <w:rPr>
          <w:b/>
          <w:sz w:val="36"/>
          <w:szCs w:val="36"/>
        </w:rPr>
        <w:t>v</w:t>
      </w:r>
      <w:r w:rsidR="007917CF" w:rsidRPr="00623435">
        <w:rPr>
          <w:b/>
          <w:sz w:val="36"/>
          <w:szCs w:val="36"/>
        </w:rPr>
        <w:t>om</w:t>
      </w:r>
      <w:r>
        <w:rPr>
          <w:b/>
          <w:sz w:val="36"/>
          <w:szCs w:val="36"/>
        </w:rPr>
        <w:t xml:space="preserve"> 17.03.2020</w:t>
      </w:r>
    </w:p>
    <w:p w:rsidR="007917CF" w:rsidRDefault="007917CF" w:rsidP="007917CF"/>
    <w:p w:rsidR="007917CF" w:rsidRDefault="007917CF" w:rsidP="007917CF">
      <w:r>
        <w:t>Der Friedhof und seine Gestaltung sind sowohl Zeichen des Trostes und der Hoffnung für die Trauernden als auch Zeugnis und Bekenntnis vor der Welt.</w:t>
      </w:r>
    </w:p>
    <w:p w:rsidR="007917CF" w:rsidRDefault="007917CF" w:rsidP="007917CF">
      <w:r>
        <w:t>Die Gestaltung der Grabstätten und deren Erhaltung dienen daher nach christlichem Verständnis der Verkündigung von Tod und Auferstehung.</w:t>
      </w:r>
    </w:p>
    <w:p w:rsidR="007917CF" w:rsidRDefault="007917CF" w:rsidP="007917CF">
      <w:r>
        <w:t>Grabmale und Bepflanzungen müssen sich in das Gesamtbild des Friedhofs einordnen. Die Gestaltung darf nichts enthalten, was das christliche Empfinden verletzt und der Würde des Ortes unangemessen ist.</w:t>
      </w:r>
    </w:p>
    <w:p w:rsidR="007917CF" w:rsidRDefault="007917CF" w:rsidP="007917CF">
      <w:r>
        <w:t>Der Friedhof ist ökologisch bedeutungsvoll. Darum soll auch die Grabstätte mit Verantwortung für Gottes Schöpfung ökologisch gepflegt und bepflanzt werden.</w:t>
      </w:r>
    </w:p>
    <w:p w:rsidR="007917CF" w:rsidRDefault="007917CF" w:rsidP="007917CF">
      <w:r>
        <w:t>Daraus ergeben sich für die Gemeinde verbindliche Maßstäbe, die Grabstätten und Grabmale zu gestalten.</w:t>
      </w:r>
    </w:p>
    <w:p w:rsidR="007917CF" w:rsidRDefault="007917CF" w:rsidP="007917CF"/>
    <w:p w:rsidR="007917CF" w:rsidRDefault="007917CF" w:rsidP="007917CF"/>
    <w:p w:rsidR="007917CF" w:rsidRDefault="007917CF" w:rsidP="007917CF">
      <w:r>
        <w:t>Inhaltsübersicht</w:t>
      </w:r>
    </w:p>
    <w:p w:rsidR="007917CF" w:rsidRDefault="007917CF" w:rsidP="007917CF"/>
    <w:p w:rsidR="007917CF" w:rsidRDefault="007917CF" w:rsidP="007917CF">
      <w:r>
        <w:t>§</w:t>
      </w:r>
      <w:r>
        <w:tab/>
        <w:t>1</w:t>
      </w:r>
      <w:r>
        <w:tab/>
        <w:t>Grabfelder mit allgemeinen Gestaltungsvorschriften</w:t>
      </w:r>
    </w:p>
    <w:p w:rsidR="007917CF" w:rsidRDefault="007917CF" w:rsidP="007917CF">
      <w:r>
        <w:t>§</w:t>
      </w:r>
      <w:r>
        <w:tab/>
        <w:t>2</w:t>
      </w:r>
      <w:r>
        <w:tab/>
        <w:t>Grabfelder mit zusätzlichen Gestaltungsvorschriften</w:t>
      </w:r>
    </w:p>
    <w:p w:rsidR="007917CF" w:rsidRDefault="007917CF" w:rsidP="007917CF">
      <w:r>
        <w:t>§</w:t>
      </w:r>
      <w:r>
        <w:tab/>
        <w:t>3</w:t>
      </w:r>
      <w:r>
        <w:tab/>
        <w:t>Wahlmöglichkeiten</w:t>
      </w:r>
    </w:p>
    <w:p w:rsidR="007917CF" w:rsidRDefault="007917CF" w:rsidP="007917CF">
      <w:r>
        <w:t>§</w:t>
      </w:r>
      <w:r>
        <w:tab/>
      </w:r>
      <w:proofErr w:type="gramStart"/>
      <w:r>
        <w:t xml:space="preserve">4  </w:t>
      </w:r>
      <w:r>
        <w:tab/>
      </w:r>
      <w:proofErr w:type="gramEnd"/>
      <w:r>
        <w:t xml:space="preserve">Grabfelder mit bodengleichen Grabbeeten </w:t>
      </w:r>
    </w:p>
    <w:p w:rsidR="007917CF" w:rsidRDefault="007917CF" w:rsidP="007917CF">
      <w:r>
        <w:t>§</w:t>
      </w:r>
      <w:r>
        <w:tab/>
        <w:t>5</w:t>
      </w:r>
      <w:r>
        <w:tab/>
      </w:r>
      <w:proofErr w:type="spellStart"/>
      <w:r>
        <w:t>Grabstättengestaltung</w:t>
      </w:r>
      <w:proofErr w:type="spellEnd"/>
    </w:p>
    <w:p w:rsidR="007917CF" w:rsidRDefault="007917CF" w:rsidP="007917CF">
      <w:r>
        <w:t>§</w:t>
      </w:r>
      <w:r>
        <w:tab/>
        <w:t>6</w:t>
      </w:r>
      <w:r>
        <w:tab/>
        <w:t xml:space="preserve">Beschränkungen der </w:t>
      </w:r>
      <w:proofErr w:type="spellStart"/>
      <w:r>
        <w:t>Grabstättengestaltung</w:t>
      </w:r>
      <w:proofErr w:type="spellEnd"/>
    </w:p>
    <w:p w:rsidR="007917CF" w:rsidRDefault="007917CF" w:rsidP="007917CF">
      <w:r>
        <w:t>§</w:t>
      </w:r>
      <w:r>
        <w:tab/>
        <w:t>7</w:t>
      </w:r>
      <w:r>
        <w:tab/>
        <w:t>Grabmale - Allgemeines</w:t>
      </w:r>
    </w:p>
    <w:p w:rsidR="007917CF" w:rsidRDefault="007917CF" w:rsidP="007917CF">
      <w:r>
        <w:t>§</w:t>
      </w:r>
      <w:r>
        <w:tab/>
        <w:t>8</w:t>
      </w:r>
      <w:r>
        <w:tab/>
        <w:t>Grabmale aus Stein</w:t>
      </w:r>
    </w:p>
    <w:p w:rsidR="007917CF" w:rsidRDefault="007917CF" w:rsidP="007917CF">
      <w:r>
        <w:t>§</w:t>
      </w:r>
      <w:r>
        <w:tab/>
        <w:t>9</w:t>
      </w:r>
      <w:r>
        <w:tab/>
        <w:t xml:space="preserve">Grabmale aus Holz </w:t>
      </w:r>
    </w:p>
    <w:p w:rsidR="007917CF" w:rsidRDefault="007917CF" w:rsidP="007917CF">
      <w:r>
        <w:t>§</w:t>
      </w:r>
      <w:r>
        <w:tab/>
        <w:t>10</w:t>
      </w:r>
      <w:r>
        <w:tab/>
        <w:t>Grabmale aus Metall</w:t>
      </w:r>
    </w:p>
    <w:p w:rsidR="007917CF" w:rsidRDefault="007917CF" w:rsidP="007917CF">
      <w:r>
        <w:t>§</w:t>
      </w:r>
      <w:r>
        <w:tab/>
        <w:t>11</w:t>
      </w:r>
      <w:r>
        <w:tab/>
        <w:t>Grabmale - Abmessungen</w:t>
      </w:r>
    </w:p>
    <w:p w:rsidR="007917CF" w:rsidRDefault="007917CF" w:rsidP="007917CF">
      <w:r>
        <w:t>§</w:t>
      </w:r>
      <w:r>
        <w:tab/>
        <w:t>12</w:t>
      </w:r>
      <w:r>
        <w:tab/>
        <w:t>Grabmale - Gestaltung</w:t>
      </w:r>
    </w:p>
    <w:p w:rsidR="007917CF" w:rsidRDefault="007917CF" w:rsidP="007917CF">
      <w:r>
        <w:t>§</w:t>
      </w:r>
      <w:r>
        <w:tab/>
        <w:t>13</w:t>
      </w:r>
      <w:r>
        <w:tab/>
        <w:t>Öffentliche Bekanntmachung</w:t>
      </w:r>
    </w:p>
    <w:p w:rsidR="007917CF" w:rsidRDefault="007917CF" w:rsidP="007917CF">
      <w:r>
        <w:t>§</w:t>
      </w:r>
      <w:r>
        <w:tab/>
        <w:t>14</w:t>
      </w:r>
      <w:r>
        <w:tab/>
        <w:t>Inkrafttreten</w:t>
      </w:r>
    </w:p>
    <w:p w:rsidR="007917CF" w:rsidRDefault="007917CF" w:rsidP="007917CF"/>
    <w:p w:rsidR="007917CF" w:rsidRDefault="007917CF" w:rsidP="007917CF">
      <w:r>
        <w:t>Die Evangelische Kirchengemeinde Ohligs</w:t>
      </w:r>
      <w:r w:rsidR="00474DE6">
        <w:t xml:space="preserve"> </w:t>
      </w:r>
      <w:r>
        <w:t xml:space="preserve">- als Friedhofsträgerin – </w:t>
      </w:r>
    </w:p>
    <w:p w:rsidR="007917CF" w:rsidRDefault="007917CF" w:rsidP="007917CF">
      <w:r>
        <w:t xml:space="preserve">erlässt gemäß Artikel 3a Abs. 2 der Kirchenordnung </w:t>
      </w:r>
      <w:proofErr w:type="spellStart"/>
      <w:r>
        <w:t>i.V.m</w:t>
      </w:r>
      <w:proofErr w:type="spellEnd"/>
      <w:r>
        <w:t>. § 41 Wirtschafts- und Verwaltungsverordnung (</w:t>
      </w:r>
      <w:proofErr w:type="spellStart"/>
      <w:r>
        <w:t>WiVO</w:t>
      </w:r>
      <w:proofErr w:type="spellEnd"/>
      <w:r>
        <w:t>) vom 14. September 2018 in der jeweils gültigen Fassung und § 13 der Verordnung für das Friedhofswesen in der Evangelischen Kirche im Rheinland, der Evangelischen Kirche von Westfalen und in der Lippischen Landeskirche vom 15. Juli 2011 die nachstehende</w:t>
      </w:r>
    </w:p>
    <w:p w:rsidR="007917CF" w:rsidRDefault="007917CF" w:rsidP="007917CF"/>
    <w:p w:rsidR="00623435" w:rsidRDefault="00623435" w:rsidP="007917CF"/>
    <w:p w:rsidR="007917CF" w:rsidRPr="00623435" w:rsidRDefault="007917CF" w:rsidP="00623435">
      <w:pPr>
        <w:jc w:val="center"/>
        <w:rPr>
          <w:b/>
          <w:sz w:val="36"/>
          <w:szCs w:val="36"/>
        </w:rPr>
      </w:pPr>
      <w:r w:rsidRPr="00623435">
        <w:rPr>
          <w:b/>
          <w:sz w:val="36"/>
          <w:szCs w:val="36"/>
        </w:rPr>
        <w:lastRenderedPageBreak/>
        <w:t>Grabmal- und Bepflanzungssatzung</w:t>
      </w:r>
    </w:p>
    <w:p w:rsidR="007917CF" w:rsidRDefault="007917CF" w:rsidP="007917CF"/>
    <w:p w:rsidR="007917CF" w:rsidRDefault="007917CF" w:rsidP="007917CF"/>
    <w:p w:rsidR="007917CF" w:rsidRPr="00623435" w:rsidRDefault="007917CF" w:rsidP="007917CF">
      <w:pPr>
        <w:rPr>
          <w:b/>
        </w:rPr>
      </w:pPr>
      <w:r w:rsidRPr="00623435">
        <w:rPr>
          <w:b/>
        </w:rPr>
        <w:t>§ 1</w:t>
      </w:r>
    </w:p>
    <w:p w:rsidR="007917CF" w:rsidRPr="00623435" w:rsidRDefault="007917CF" w:rsidP="007917CF">
      <w:pPr>
        <w:rPr>
          <w:b/>
        </w:rPr>
      </w:pPr>
      <w:r w:rsidRPr="00623435">
        <w:rPr>
          <w:b/>
        </w:rPr>
        <w:t>Grabfelder mit allgemeinen Gestaltungsvorschriften</w:t>
      </w:r>
    </w:p>
    <w:p w:rsidR="007917CF" w:rsidRDefault="007917CF" w:rsidP="007917CF"/>
    <w:p w:rsidR="007917CF" w:rsidRDefault="007917CF" w:rsidP="007917CF">
      <w:r>
        <w:t>Für alle Grabfelder gelten die Gestaltungsvorschriften der Friedhofssatzung.</w:t>
      </w:r>
    </w:p>
    <w:p w:rsidR="007917CF" w:rsidRDefault="007917CF" w:rsidP="007917CF"/>
    <w:p w:rsidR="007917CF" w:rsidRPr="00623435" w:rsidRDefault="007917CF" w:rsidP="007917CF">
      <w:pPr>
        <w:rPr>
          <w:b/>
        </w:rPr>
      </w:pPr>
      <w:r w:rsidRPr="00623435">
        <w:rPr>
          <w:b/>
        </w:rPr>
        <w:t>§ 2</w:t>
      </w:r>
    </w:p>
    <w:p w:rsidR="007917CF" w:rsidRPr="00623435" w:rsidRDefault="007917CF" w:rsidP="007917CF">
      <w:pPr>
        <w:rPr>
          <w:b/>
        </w:rPr>
      </w:pPr>
      <w:r w:rsidRPr="00623435">
        <w:rPr>
          <w:b/>
        </w:rPr>
        <w:t>Grabfelder mit zusätzlichen Gestaltungsvorschriften</w:t>
      </w:r>
    </w:p>
    <w:p w:rsidR="007917CF" w:rsidRDefault="007917CF" w:rsidP="007917CF"/>
    <w:p w:rsidR="007917CF" w:rsidRDefault="007917CF" w:rsidP="007917CF">
      <w:r>
        <w:t>(1)</w:t>
      </w:r>
      <w:r>
        <w:tab/>
        <w:t>Folgende Grab</w:t>
      </w:r>
      <w:r w:rsidR="00747E26">
        <w:t>arten</w:t>
      </w:r>
      <w:r>
        <w:t xml:space="preserve"> unterliegen den zusätzlichen Gestaltungsvorschriften dieser Grabmal- und Bepflanzungssatzung</w:t>
      </w:r>
    </w:p>
    <w:p w:rsidR="00E72479" w:rsidRDefault="00E72479" w:rsidP="007917CF"/>
    <w:p w:rsidR="00417172" w:rsidRPr="00417172" w:rsidRDefault="00417172" w:rsidP="00417172">
      <w:pPr>
        <w:pStyle w:val="Listenabsatz"/>
        <w:numPr>
          <w:ilvl w:val="0"/>
          <w:numId w:val="2"/>
        </w:numPr>
        <w:tabs>
          <w:tab w:val="left" w:pos="540"/>
        </w:tabs>
        <w:rPr>
          <w:rFonts w:ascii="Arial" w:hAnsi="Arial" w:cs="Arial"/>
          <w:sz w:val="22"/>
          <w:szCs w:val="22"/>
          <w:lang w:eastAsia="de-DE"/>
        </w:rPr>
      </w:pPr>
      <w:r w:rsidRPr="00417172">
        <w:rPr>
          <w:rFonts w:ascii="Arial" w:hAnsi="Arial" w:cs="Arial"/>
          <w:sz w:val="22"/>
          <w:szCs w:val="22"/>
          <w:lang w:eastAsia="de-DE"/>
        </w:rPr>
        <w:t>Wiesenreihengräber für Särge</w:t>
      </w:r>
    </w:p>
    <w:p w:rsidR="00417172" w:rsidRPr="00417172" w:rsidRDefault="00417172" w:rsidP="00417172">
      <w:pPr>
        <w:pStyle w:val="Listenabsatz"/>
        <w:numPr>
          <w:ilvl w:val="0"/>
          <w:numId w:val="2"/>
        </w:numPr>
        <w:tabs>
          <w:tab w:val="left" w:pos="540"/>
        </w:tabs>
        <w:rPr>
          <w:rFonts w:ascii="Arial" w:hAnsi="Arial" w:cs="Arial"/>
          <w:sz w:val="22"/>
          <w:szCs w:val="22"/>
          <w:lang w:eastAsia="de-DE"/>
        </w:rPr>
      </w:pPr>
      <w:r w:rsidRPr="00417172">
        <w:rPr>
          <w:rFonts w:ascii="Arial" w:hAnsi="Arial" w:cs="Arial"/>
          <w:sz w:val="22"/>
          <w:szCs w:val="22"/>
          <w:lang w:eastAsia="de-DE"/>
        </w:rPr>
        <w:t>Wiesenreihengräber für Urnen</w:t>
      </w:r>
    </w:p>
    <w:p w:rsidR="00417172" w:rsidRPr="00417172" w:rsidRDefault="00417172" w:rsidP="00417172">
      <w:pPr>
        <w:pStyle w:val="Listenabsatz"/>
        <w:numPr>
          <w:ilvl w:val="0"/>
          <w:numId w:val="2"/>
        </w:numPr>
        <w:tabs>
          <w:tab w:val="left" w:pos="540"/>
        </w:tabs>
        <w:rPr>
          <w:rFonts w:ascii="Arial" w:hAnsi="Arial" w:cs="Arial"/>
          <w:sz w:val="22"/>
          <w:szCs w:val="22"/>
          <w:lang w:eastAsia="de-DE"/>
        </w:rPr>
      </w:pPr>
      <w:r w:rsidRPr="00417172">
        <w:rPr>
          <w:rFonts w:ascii="Arial" w:hAnsi="Arial" w:cs="Arial"/>
          <w:sz w:val="22"/>
          <w:szCs w:val="22"/>
          <w:lang w:eastAsia="de-DE"/>
        </w:rPr>
        <w:t>Wiesenwahlgräber für Särge</w:t>
      </w:r>
    </w:p>
    <w:p w:rsidR="00417172" w:rsidRPr="00417172" w:rsidRDefault="00417172" w:rsidP="00417172">
      <w:pPr>
        <w:pStyle w:val="Listenabsatz"/>
        <w:numPr>
          <w:ilvl w:val="0"/>
          <w:numId w:val="2"/>
        </w:numPr>
        <w:tabs>
          <w:tab w:val="left" w:pos="540"/>
        </w:tabs>
        <w:rPr>
          <w:rFonts w:ascii="Arial" w:hAnsi="Arial" w:cs="Arial"/>
          <w:sz w:val="22"/>
          <w:szCs w:val="22"/>
          <w:lang w:eastAsia="de-DE"/>
        </w:rPr>
      </w:pPr>
      <w:r w:rsidRPr="00417172">
        <w:rPr>
          <w:rFonts w:ascii="Arial" w:hAnsi="Arial" w:cs="Arial"/>
          <w:sz w:val="22"/>
          <w:szCs w:val="22"/>
          <w:lang w:eastAsia="de-DE"/>
        </w:rPr>
        <w:t>Wiesenwahlgräber für Urnen</w:t>
      </w:r>
    </w:p>
    <w:p w:rsidR="00417172" w:rsidRPr="00417172" w:rsidRDefault="00417172" w:rsidP="00417172">
      <w:pPr>
        <w:pStyle w:val="Listenabsatz"/>
        <w:numPr>
          <w:ilvl w:val="0"/>
          <w:numId w:val="2"/>
        </w:numPr>
        <w:tabs>
          <w:tab w:val="left" w:pos="540"/>
        </w:tabs>
        <w:rPr>
          <w:rFonts w:ascii="Arial" w:hAnsi="Arial" w:cs="Arial"/>
          <w:sz w:val="22"/>
          <w:szCs w:val="22"/>
          <w:lang w:eastAsia="de-DE"/>
        </w:rPr>
      </w:pPr>
      <w:r w:rsidRPr="00417172">
        <w:rPr>
          <w:rFonts w:ascii="Arial" w:hAnsi="Arial" w:cs="Arial"/>
          <w:sz w:val="22"/>
          <w:szCs w:val="22"/>
          <w:lang w:eastAsia="de-DE"/>
        </w:rPr>
        <w:t>Kolumbarien</w:t>
      </w:r>
    </w:p>
    <w:p w:rsidR="007917CF" w:rsidRDefault="00417172" w:rsidP="007917CF">
      <w:pPr>
        <w:pStyle w:val="Listenabsatz"/>
        <w:numPr>
          <w:ilvl w:val="0"/>
          <w:numId w:val="2"/>
        </w:numPr>
        <w:tabs>
          <w:tab w:val="left" w:pos="540"/>
        </w:tabs>
      </w:pPr>
      <w:r w:rsidRPr="00417172">
        <w:rPr>
          <w:rFonts w:ascii="Arial" w:hAnsi="Arial" w:cs="Arial"/>
          <w:sz w:val="22"/>
          <w:szCs w:val="22"/>
          <w:lang w:eastAsia="de-DE"/>
        </w:rPr>
        <w:t>Baumurnenwahlgräber</w:t>
      </w:r>
      <w:r w:rsidR="007917CF" w:rsidRPr="00C65022">
        <w:rPr>
          <w:color w:val="FF0000"/>
        </w:rPr>
        <w:tab/>
      </w:r>
      <w:r w:rsidR="007917CF">
        <w:t xml:space="preserve">     </w:t>
      </w:r>
    </w:p>
    <w:p w:rsidR="007917CF" w:rsidRDefault="007917CF" w:rsidP="007917CF"/>
    <w:p w:rsidR="007917CF" w:rsidRDefault="007917CF" w:rsidP="007917CF">
      <w:r>
        <w:t>(2)</w:t>
      </w:r>
      <w:r>
        <w:tab/>
        <w:t>Bei der Anlage und Bepflanzung unterliegen folgende Grab</w:t>
      </w:r>
      <w:r w:rsidR="005E11AD">
        <w:t>arten</w:t>
      </w:r>
      <w:r>
        <w:t xml:space="preserve"> den Bestimmungen des § 4:</w:t>
      </w:r>
    </w:p>
    <w:p w:rsidR="00E72479" w:rsidRDefault="00E72479" w:rsidP="007917CF"/>
    <w:p w:rsidR="00417172" w:rsidRPr="00417172" w:rsidRDefault="00417172" w:rsidP="00417172">
      <w:pPr>
        <w:pStyle w:val="Listenabsatz"/>
        <w:numPr>
          <w:ilvl w:val="0"/>
          <w:numId w:val="3"/>
        </w:numPr>
        <w:tabs>
          <w:tab w:val="left" w:pos="540"/>
        </w:tabs>
        <w:rPr>
          <w:rFonts w:ascii="Arial" w:hAnsi="Arial" w:cs="Arial"/>
          <w:sz w:val="22"/>
          <w:szCs w:val="22"/>
          <w:lang w:eastAsia="de-DE"/>
        </w:rPr>
      </w:pPr>
      <w:r w:rsidRPr="00417172">
        <w:rPr>
          <w:rFonts w:ascii="Arial" w:hAnsi="Arial" w:cs="Arial"/>
          <w:sz w:val="22"/>
          <w:szCs w:val="22"/>
          <w:lang w:eastAsia="de-DE"/>
        </w:rPr>
        <w:t>Reihengräber für Särge</w:t>
      </w:r>
    </w:p>
    <w:p w:rsidR="00417172" w:rsidRPr="00417172" w:rsidRDefault="00417172" w:rsidP="00417172">
      <w:pPr>
        <w:pStyle w:val="Listenabsatz"/>
        <w:numPr>
          <w:ilvl w:val="0"/>
          <w:numId w:val="3"/>
        </w:numPr>
        <w:tabs>
          <w:tab w:val="left" w:pos="540"/>
        </w:tabs>
        <w:rPr>
          <w:rFonts w:ascii="Arial" w:hAnsi="Arial" w:cs="Arial"/>
          <w:sz w:val="22"/>
          <w:szCs w:val="22"/>
          <w:lang w:eastAsia="de-DE"/>
        </w:rPr>
      </w:pPr>
      <w:r w:rsidRPr="00417172">
        <w:rPr>
          <w:rFonts w:ascii="Arial" w:hAnsi="Arial" w:cs="Arial"/>
          <w:sz w:val="22"/>
          <w:szCs w:val="22"/>
          <w:lang w:eastAsia="de-DE"/>
        </w:rPr>
        <w:t>Wahlgräber für Särge</w:t>
      </w:r>
    </w:p>
    <w:p w:rsidR="00417172" w:rsidRPr="00417172" w:rsidRDefault="00417172" w:rsidP="00417172">
      <w:pPr>
        <w:pStyle w:val="Listenabsatz"/>
        <w:numPr>
          <w:ilvl w:val="0"/>
          <w:numId w:val="3"/>
        </w:numPr>
        <w:tabs>
          <w:tab w:val="left" w:pos="540"/>
        </w:tabs>
        <w:rPr>
          <w:rFonts w:ascii="Arial" w:hAnsi="Arial" w:cs="Arial"/>
          <w:sz w:val="22"/>
          <w:szCs w:val="22"/>
          <w:lang w:eastAsia="de-DE"/>
        </w:rPr>
      </w:pPr>
      <w:r w:rsidRPr="00417172">
        <w:rPr>
          <w:rFonts w:ascii="Arial" w:hAnsi="Arial" w:cs="Arial"/>
          <w:sz w:val="22"/>
          <w:szCs w:val="22"/>
          <w:lang w:eastAsia="de-DE"/>
        </w:rPr>
        <w:t>Wahlgräber für Urnen</w:t>
      </w:r>
    </w:p>
    <w:p w:rsidR="007917CF" w:rsidRDefault="007917CF" w:rsidP="007917CF"/>
    <w:p w:rsidR="007917CF" w:rsidRDefault="007917CF" w:rsidP="007917CF">
      <w:r>
        <w:t>(3)</w:t>
      </w:r>
      <w:r>
        <w:tab/>
        <w:t>Die Friedhofsverwaltung hält die von der Friedhofsträgerin beschlossenen Aufteilungspläne zur Einsicht bereit.</w:t>
      </w:r>
    </w:p>
    <w:p w:rsidR="007917CF" w:rsidRDefault="007917CF" w:rsidP="007917CF"/>
    <w:p w:rsidR="007917CF" w:rsidRPr="00623435" w:rsidRDefault="007917CF" w:rsidP="007917CF">
      <w:pPr>
        <w:rPr>
          <w:b/>
        </w:rPr>
      </w:pPr>
      <w:r w:rsidRPr="00623435">
        <w:rPr>
          <w:b/>
        </w:rPr>
        <w:t>§ 3</w:t>
      </w:r>
    </w:p>
    <w:p w:rsidR="007917CF" w:rsidRPr="00623435" w:rsidRDefault="007917CF" w:rsidP="007917CF">
      <w:pPr>
        <w:rPr>
          <w:b/>
        </w:rPr>
      </w:pPr>
      <w:r w:rsidRPr="00623435">
        <w:rPr>
          <w:b/>
        </w:rPr>
        <w:t>Wahlmöglichkeiten</w:t>
      </w:r>
    </w:p>
    <w:p w:rsidR="007917CF" w:rsidRDefault="007917CF" w:rsidP="007917CF"/>
    <w:p w:rsidR="007917CF" w:rsidRDefault="007917CF" w:rsidP="007917CF">
      <w:r>
        <w:t xml:space="preserve">Die Friedhofsträgerin weist bei Erwerb des Nutzungsrechts auf die Möglichkeit hin, ein Nutzungsrecht </w:t>
      </w:r>
      <w:r w:rsidR="00BE4628">
        <w:t xml:space="preserve">an einer </w:t>
      </w:r>
      <w:proofErr w:type="spellStart"/>
      <w:r w:rsidR="00BE4628">
        <w:t>Grabart</w:t>
      </w:r>
      <w:proofErr w:type="spellEnd"/>
      <w:r>
        <w:t xml:space="preserve"> mit allgemeinen oder zusätzlichen Gestaltungsvorschriften erwerben zu können. Die antragstellende Person bestätigt durch Unterschrift, auf die Wahlmöglichkeit hingewiesen worden zu sein und erkennt die für die gewählte Grabstätte geltenden Gestaltungsvorschriften an.</w:t>
      </w:r>
    </w:p>
    <w:p w:rsidR="007917CF" w:rsidRDefault="007917CF" w:rsidP="007917CF">
      <w:r>
        <w:t>Wird von der Wahlmöglichkeit kein Gebrauch gemacht, erfolgt die Bestattung in einem Grabfeld mit allgemeinen Gestaltungsvorschriften.</w:t>
      </w:r>
    </w:p>
    <w:p w:rsidR="007917CF" w:rsidRDefault="007917CF" w:rsidP="007917CF">
      <w:r>
        <w:t>Mit Übertragung des Nutzungsrechts geht die Verpflichtung zur Einhaltung der jeweils gewählten Gestaltungsvorschriften auf die neue nutzungsberechtigte Person als Rechtsnachfolgerin über.</w:t>
      </w:r>
    </w:p>
    <w:p w:rsidR="007917CF" w:rsidRDefault="007917CF" w:rsidP="007917CF"/>
    <w:p w:rsidR="007917CF" w:rsidRPr="00623435" w:rsidRDefault="007917CF" w:rsidP="007917CF">
      <w:pPr>
        <w:rPr>
          <w:b/>
        </w:rPr>
      </w:pPr>
      <w:r w:rsidRPr="00623435">
        <w:rPr>
          <w:b/>
        </w:rPr>
        <w:t>§ 4</w:t>
      </w:r>
    </w:p>
    <w:p w:rsidR="007917CF" w:rsidRPr="00623435" w:rsidRDefault="007917CF" w:rsidP="007917CF">
      <w:pPr>
        <w:rPr>
          <w:b/>
        </w:rPr>
      </w:pPr>
      <w:r w:rsidRPr="00623435">
        <w:rPr>
          <w:b/>
        </w:rPr>
        <w:t>Grabfelder mit bodengleichen Grabbeeten</w:t>
      </w:r>
    </w:p>
    <w:p w:rsidR="007917CF" w:rsidRDefault="007917CF" w:rsidP="007917CF"/>
    <w:p w:rsidR="007917CF" w:rsidRDefault="007917CF" w:rsidP="007917CF">
      <w:r>
        <w:t>(1)</w:t>
      </w:r>
      <w:r>
        <w:tab/>
        <w:t xml:space="preserve">Die Grabstätte ist als bodengleiches </w:t>
      </w:r>
      <w:proofErr w:type="spellStart"/>
      <w:r>
        <w:t>Grabbeet</w:t>
      </w:r>
      <w:proofErr w:type="spellEnd"/>
      <w:r>
        <w:t xml:space="preserve"> anzulegen.</w:t>
      </w:r>
    </w:p>
    <w:p w:rsidR="007917CF" w:rsidRDefault="007917CF" w:rsidP="007917CF"/>
    <w:p w:rsidR="007917CF" w:rsidRDefault="007917CF" w:rsidP="007917CF">
      <w:r>
        <w:t>(2)</w:t>
      </w:r>
      <w:r>
        <w:tab/>
        <w:t xml:space="preserve">Die Grabstätte ist zu einem überwiegenden Teil einheitlich mit bodendeckenden Pflanzen (z. B. </w:t>
      </w:r>
      <w:proofErr w:type="spellStart"/>
      <w:r>
        <w:t>Cotoneaster</w:t>
      </w:r>
      <w:proofErr w:type="spellEnd"/>
      <w:r>
        <w:t xml:space="preserve">, </w:t>
      </w:r>
      <w:proofErr w:type="spellStart"/>
      <w:r>
        <w:t>Cotula</w:t>
      </w:r>
      <w:proofErr w:type="spellEnd"/>
      <w:r>
        <w:t xml:space="preserve">, </w:t>
      </w:r>
      <w:proofErr w:type="spellStart"/>
      <w:r>
        <w:t>Euonymus</w:t>
      </w:r>
      <w:proofErr w:type="spellEnd"/>
      <w:r>
        <w:t xml:space="preserve">, Hedera, Sedum, </w:t>
      </w:r>
      <w:proofErr w:type="spellStart"/>
      <w:r>
        <w:t>Vinca</w:t>
      </w:r>
      <w:proofErr w:type="spellEnd"/>
      <w:r>
        <w:t>) zu begrünen. Es darf immer nur eine Pflanzenart verwendet werden. Die Grabstätte kann zusätzlich der Jahreszeit entsprechend mit Blumen bepflanzt werden.</w:t>
      </w:r>
    </w:p>
    <w:p w:rsidR="007917CF" w:rsidRDefault="007917CF" w:rsidP="007917CF"/>
    <w:p w:rsidR="007917CF" w:rsidRPr="00623435" w:rsidRDefault="007917CF" w:rsidP="007917CF">
      <w:pPr>
        <w:rPr>
          <w:b/>
        </w:rPr>
      </w:pPr>
      <w:r w:rsidRPr="00623435">
        <w:rPr>
          <w:b/>
        </w:rPr>
        <w:lastRenderedPageBreak/>
        <w:t>§ 5</w:t>
      </w:r>
    </w:p>
    <w:p w:rsidR="007917CF" w:rsidRPr="00623435" w:rsidRDefault="007917CF" w:rsidP="007917CF">
      <w:pPr>
        <w:rPr>
          <w:b/>
        </w:rPr>
      </w:pPr>
      <w:proofErr w:type="spellStart"/>
      <w:r w:rsidRPr="00623435">
        <w:rPr>
          <w:b/>
        </w:rPr>
        <w:t>Grabstättengestaltung</w:t>
      </w:r>
      <w:proofErr w:type="spellEnd"/>
    </w:p>
    <w:p w:rsidR="007917CF" w:rsidRDefault="007917CF" w:rsidP="007917CF"/>
    <w:p w:rsidR="007917CF" w:rsidRDefault="007917CF" w:rsidP="007917CF">
      <w:r>
        <w:t>(1)</w:t>
      </w:r>
      <w:r>
        <w:tab/>
        <w:t>Die Pflanzung von Einzelgehölzen soll sich dem Gesamtcharakter des Friedhofes anpassen.</w:t>
      </w:r>
    </w:p>
    <w:p w:rsidR="007917CF" w:rsidRDefault="007917CF" w:rsidP="007917CF"/>
    <w:p w:rsidR="007917CF" w:rsidRDefault="007917CF" w:rsidP="007917CF">
      <w:r>
        <w:t>(2)</w:t>
      </w:r>
      <w:r>
        <w:tab/>
        <w:t>Folgende Pflanzen sind als Einzelgehölze oder Flächenbegrünung für die Grabbepflanzung besonders gut geeignet:</w:t>
      </w:r>
    </w:p>
    <w:p w:rsidR="00E72479" w:rsidRDefault="00E72479" w:rsidP="007917CF"/>
    <w:p w:rsidR="007917CF" w:rsidRPr="00FC3A42" w:rsidRDefault="007917CF" w:rsidP="007917CF">
      <w:pPr>
        <w:numPr>
          <w:ilvl w:val="0"/>
          <w:numId w:val="1"/>
        </w:numPr>
        <w:tabs>
          <w:tab w:val="left" w:pos="851"/>
        </w:tabs>
        <w:spacing w:line="360" w:lineRule="auto"/>
        <w:rPr>
          <w:rFonts w:eastAsia="Times New Roman"/>
          <w:b/>
          <w:lang w:eastAsia="de-DE"/>
        </w:rPr>
      </w:pPr>
      <w:r w:rsidRPr="00FC3A42">
        <w:rPr>
          <w:rFonts w:eastAsia="Times New Roman"/>
          <w:b/>
          <w:u w:val="single"/>
          <w:lang w:eastAsia="de-DE"/>
        </w:rPr>
        <w:t>Raumbildende Laub- und Nadelgehölze</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Berberis</w:t>
      </w:r>
      <w:proofErr w:type="spellEnd"/>
      <w:r w:rsidRPr="00FC3A42">
        <w:rPr>
          <w:rFonts w:eastAsia="Times New Roman"/>
          <w:lang w:eastAsia="de-DE"/>
        </w:rPr>
        <w:t xml:space="preserve"> </w:t>
      </w:r>
      <w:proofErr w:type="spellStart"/>
      <w:r w:rsidRPr="00FC3A42">
        <w:rPr>
          <w:rFonts w:eastAsia="Times New Roman"/>
          <w:lang w:eastAsia="de-DE"/>
        </w:rPr>
        <w:t>Candidula</w:t>
      </w:r>
      <w:proofErr w:type="spellEnd"/>
      <w:r w:rsidRPr="00FC3A42">
        <w:rPr>
          <w:rFonts w:eastAsia="Times New Roman"/>
          <w:lang w:eastAsia="de-DE"/>
        </w:rPr>
        <w:tab/>
        <w:t>(Sauerdorn, Berberitze)</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Berberis</w:t>
      </w:r>
      <w:proofErr w:type="spellEnd"/>
      <w:r w:rsidRPr="00FC3A42">
        <w:rPr>
          <w:rFonts w:eastAsia="Times New Roman"/>
          <w:lang w:eastAsia="de-DE"/>
        </w:rPr>
        <w:t xml:space="preserve"> </w:t>
      </w:r>
      <w:proofErr w:type="spellStart"/>
      <w:r w:rsidRPr="00FC3A42">
        <w:rPr>
          <w:rFonts w:eastAsia="Times New Roman"/>
          <w:lang w:eastAsia="de-DE"/>
        </w:rPr>
        <w:t>Verruculosa</w:t>
      </w:r>
      <w:proofErr w:type="spellEnd"/>
      <w:r w:rsidRPr="00FC3A42">
        <w:rPr>
          <w:rFonts w:eastAsia="Times New Roman"/>
          <w:lang w:eastAsia="de-DE"/>
        </w:rPr>
        <w:tab/>
        <w:t>(Warzenberberitze)</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Buxus </w:t>
      </w:r>
      <w:proofErr w:type="spellStart"/>
      <w:r w:rsidRPr="00FC3A42">
        <w:rPr>
          <w:rFonts w:eastAsia="Times New Roman"/>
          <w:lang w:eastAsia="de-DE"/>
        </w:rPr>
        <w:t>sempervirens</w:t>
      </w:r>
      <w:proofErr w:type="spellEnd"/>
      <w:r w:rsidRPr="00FC3A42">
        <w:rPr>
          <w:rFonts w:eastAsia="Times New Roman"/>
          <w:lang w:eastAsia="de-DE"/>
        </w:rPr>
        <w:t xml:space="preserve"> </w:t>
      </w:r>
      <w:proofErr w:type="spellStart"/>
      <w:r w:rsidRPr="00FC3A42">
        <w:rPr>
          <w:rFonts w:eastAsia="Times New Roman"/>
          <w:lang w:eastAsia="de-DE"/>
        </w:rPr>
        <w:t>arborescens</w:t>
      </w:r>
      <w:proofErr w:type="spellEnd"/>
      <w:r w:rsidRPr="00FC3A42">
        <w:rPr>
          <w:rFonts w:eastAsia="Times New Roman"/>
          <w:lang w:eastAsia="de-DE"/>
        </w:rPr>
        <w:tab/>
        <w:t>(Buchsbaum)</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Buxus </w:t>
      </w:r>
      <w:proofErr w:type="spellStart"/>
      <w:r w:rsidRPr="00FC3A42">
        <w:rPr>
          <w:rFonts w:eastAsia="Times New Roman"/>
          <w:lang w:eastAsia="de-DE"/>
        </w:rPr>
        <w:t>sempervirens</w:t>
      </w:r>
      <w:proofErr w:type="spellEnd"/>
      <w:r w:rsidRPr="00FC3A42">
        <w:rPr>
          <w:rFonts w:eastAsia="Times New Roman"/>
          <w:lang w:eastAsia="de-DE"/>
        </w:rPr>
        <w:t xml:space="preserve"> ‚</w:t>
      </w:r>
      <w:proofErr w:type="spellStart"/>
      <w:r w:rsidRPr="00FC3A42">
        <w:rPr>
          <w:rFonts w:eastAsia="Times New Roman"/>
          <w:lang w:eastAsia="de-DE"/>
        </w:rPr>
        <w:t>Suffruti</w:t>
      </w:r>
      <w:proofErr w:type="spellEnd"/>
      <w:r w:rsidRPr="00FC3A42">
        <w:rPr>
          <w:rFonts w:eastAsia="Times New Roman"/>
          <w:lang w:eastAsia="de-DE"/>
        </w:rPr>
        <w:t>-Cosa‘</w:t>
      </w:r>
      <w:r w:rsidRPr="00FC3A42">
        <w:rPr>
          <w:rFonts w:eastAsia="Times New Roman"/>
          <w:lang w:eastAsia="de-DE"/>
        </w:rPr>
        <w:tab/>
        <w:t>(Einfassungsbuchsbaum)</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Calluna</w:t>
      </w:r>
      <w:proofErr w:type="spellEnd"/>
      <w:r w:rsidRPr="00FC3A42">
        <w:rPr>
          <w:rFonts w:eastAsia="Times New Roman"/>
          <w:lang w:eastAsia="de-DE"/>
        </w:rPr>
        <w:t xml:space="preserve"> </w:t>
      </w:r>
      <w:proofErr w:type="spellStart"/>
      <w:r w:rsidRPr="00FC3A42">
        <w:rPr>
          <w:rFonts w:eastAsia="Times New Roman"/>
          <w:lang w:eastAsia="de-DE"/>
        </w:rPr>
        <w:t>vulgaris</w:t>
      </w:r>
      <w:proofErr w:type="spellEnd"/>
      <w:r w:rsidRPr="00FC3A42">
        <w:rPr>
          <w:rFonts w:eastAsia="Times New Roman"/>
          <w:lang w:eastAsia="de-DE"/>
        </w:rPr>
        <w:t xml:space="preserve"> in Sorten</w:t>
      </w:r>
      <w:r w:rsidRPr="00FC3A42">
        <w:rPr>
          <w:rFonts w:eastAsia="Times New Roman"/>
          <w:lang w:eastAsia="de-DE"/>
        </w:rPr>
        <w:tab/>
        <w:t>(Besenheide)</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Chamaecyparis</w:t>
      </w:r>
      <w:proofErr w:type="spellEnd"/>
      <w:r w:rsidRPr="00FC3A42">
        <w:rPr>
          <w:rFonts w:eastAsia="Times New Roman"/>
          <w:lang w:eastAsia="de-DE"/>
        </w:rPr>
        <w:t xml:space="preserve"> </w:t>
      </w:r>
      <w:proofErr w:type="spellStart"/>
      <w:r w:rsidRPr="00FC3A42">
        <w:rPr>
          <w:rFonts w:eastAsia="Times New Roman"/>
          <w:lang w:eastAsia="de-DE"/>
        </w:rPr>
        <w:t>obtusa</w:t>
      </w:r>
      <w:proofErr w:type="spellEnd"/>
      <w:r w:rsidRPr="00FC3A42">
        <w:rPr>
          <w:rFonts w:eastAsia="Times New Roman"/>
          <w:lang w:eastAsia="de-DE"/>
        </w:rPr>
        <w:t xml:space="preserve"> ‚Nana Gracilis‘</w:t>
      </w:r>
      <w:r w:rsidRPr="00FC3A42">
        <w:rPr>
          <w:rFonts w:eastAsia="Times New Roman"/>
          <w:lang w:eastAsia="de-DE"/>
        </w:rPr>
        <w:tab/>
        <w:t>(Lebensbaumzypresse)</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Cotoneaster</w:t>
      </w:r>
      <w:proofErr w:type="spellEnd"/>
      <w:r w:rsidRPr="00FC3A42">
        <w:rPr>
          <w:rFonts w:eastAsia="Times New Roman"/>
          <w:lang w:eastAsia="de-DE"/>
        </w:rPr>
        <w:t xml:space="preserve"> horizontalis</w:t>
      </w:r>
      <w:r w:rsidRPr="00FC3A42">
        <w:rPr>
          <w:rFonts w:eastAsia="Times New Roman"/>
          <w:lang w:eastAsia="de-DE"/>
        </w:rPr>
        <w:tab/>
        <w:t>(Zwergmispel)</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Cotoneaster</w:t>
      </w:r>
      <w:proofErr w:type="spellEnd"/>
      <w:r w:rsidRPr="00FC3A42">
        <w:rPr>
          <w:rFonts w:eastAsia="Times New Roman"/>
          <w:lang w:eastAsia="de-DE"/>
        </w:rPr>
        <w:t xml:space="preserve"> Praecox</w:t>
      </w:r>
      <w:r w:rsidRPr="00FC3A42">
        <w:rPr>
          <w:rFonts w:eastAsia="Times New Roman"/>
          <w:lang w:eastAsia="de-DE"/>
        </w:rPr>
        <w:tab/>
        <w:t>(Zwergmispel)</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Erica </w:t>
      </w:r>
      <w:proofErr w:type="spellStart"/>
      <w:r w:rsidRPr="00FC3A42">
        <w:rPr>
          <w:rFonts w:eastAsia="Times New Roman"/>
          <w:lang w:eastAsia="de-DE"/>
        </w:rPr>
        <w:t>carnea</w:t>
      </w:r>
      <w:proofErr w:type="spellEnd"/>
      <w:r w:rsidRPr="00FC3A42">
        <w:rPr>
          <w:rFonts w:eastAsia="Times New Roman"/>
          <w:lang w:eastAsia="de-DE"/>
        </w:rPr>
        <w:t xml:space="preserve"> in Sorten</w:t>
      </w:r>
      <w:r w:rsidRPr="00FC3A42">
        <w:rPr>
          <w:rFonts w:eastAsia="Times New Roman"/>
          <w:lang w:eastAsia="de-DE"/>
        </w:rPr>
        <w:tab/>
        <w:t>(Glockenheide)</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Erica </w:t>
      </w:r>
      <w:proofErr w:type="spellStart"/>
      <w:r w:rsidRPr="00FC3A42">
        <w:rPr>
          <w:rFonts w:eastAsia="Times New Roman"/>
          <w:lang w:eastAsia="de-DE"/>
        </w:rPr>
        <w:t>vagans</w:t>
      </w:r>
      <w:proofErr w:type="spellEnd"/>
      <w:r w:rsidRPr="00FC3A42">
        <w:rPr>
          <w:rFonts w:eastAsia="Times New Roman"/>
          <w:lang w:eastAsia="de-DE"/>
        </w:rPr>
        <w:t xml:space="preserve"> in Sorten</w:t>
      </w:r>
      <w:r w:rsidRPr="00FC3A42">
        <w:rPr>
          <w:rFonts w:eastAsia="Times New Roman"/>
          <w:lang w:eastAsia="de-DE"/>
        </w:rPr>
        <w:tab/>
        <w:t>(Cornwall-Heide)</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Genista</w:t>
      </w:r>
      <w:proofErr w:type="spellEnd"/>
      <w:r w:rsidRPr="00FC3A42">
        <w:rPr>
          <w:rFonts w:eastAsia="Times New Roman"/>
          <w:lang w:eastAsia="de-DE"/>
        </w:rPr>
        <w:t xml:space="preserve"> in Arten</w:t>
      </w:r>
      <w:r w:rsidRPr="00FC3A42">
        <w:rPr>
          <w:rFonts w:eastAsia="Times New Roman"/>
          <w:lang w:eastAsia="de-DE"/>
        </w:rPr>
        <w:tab/>
        <w:t>(Flügelginster, Färberginster)</w:t>
      </w:r>
    </w:p>
    <w:p w:rsidR="007917CF" w:rsidRPr="00FC3A42" w:rsidRDefault="007917CF" w:rsidP="007917CF">
      <w:pPr>
        <w:tabs>
          <w:tab w:val="left" w:pos="426"/>
          <w:tab w:val="left" w:pos="851"/>
          <w:tab w:val="left" w:pos="4536"/>
        </w:tabs>
        <w:spacing w:line="360" w:lineRule="auto"/>
        <w:rPr>
          <w:rFonts w:eastAsia="Times New Roman"/>
          <w:lang w:val="en-GB" w:eastAsia="de-DE"/>
        </w:rPr>
      </w:pPr>
      <w:r w:rsidRPr="00FC3A42">
        <w:rPr>
          <w:rFonts w:eastAsia="Times New Roman"/>
          <w:lang w:eastAsia="de-DE"/>
        </w:rPr>
        <w:tab/>
      </w:r>
      <w:r w:rsidRPr="00FC3A42">
        <w:rPr>
          <w:rFonts w:eastAsia="Times New Roman"/>
          <w:lang w:val="en-GB" w:eastAsia="de-DE"/>
        </w:rPr>
        <w:t xml:space="preserve">Ilex </w:t>
      </w:r>
      <w:proofErr w:type="spellStart"/>
      <w:r w:rsidRPr="00FC3A42">
        <w:rPr>
          <w:rFonts w:eastAsia="Times New Roman"/>
          <w:lang w:val="en-GB" w:eastAsia="de-DE"/>
        </w:rPr>
        <w:t>crenata</w:t>
      </w:r>
      <w:proofErr w:type="spellEnd"/>
      <w:r w:rsidRPr="00FC3A42">
        <w:rPr>
          <w:rFonts w:eastAsia="Times New Roman"/>
          <w:lang w:val="en-GB" w:eastAsia="de-DE"/>
        </w:rPr>
        <w:tab/>
        <w:t>(</w:t>
      </w:r>
      <w:proofErr w:type="spellStart"/>
      <w:r w:rsidRPr="00FC3A42">
        <w:rPr>
          <w:rFonts w:eastAsia="Times New Roman"/>
          <w:lang w:val="en-GB" w:eastAsia="de-DE"/>
        </w:rPr>
        <w:t>Stechpalme</w:t>
      </w:r>
      <w:proofErr w:type="spellEnd"/>
      <w:r w:rsidRPr="00FC3A42">
        <w:rPr>
          <w:rFonts w:eastAsia="Times New Roman"/>
          <w:lang w:val="en-GB" w:eastAsia="de-DE"/>
        </w:rPr>
        <w:t xml:space="preserve">, </w:t>
      </w:r>
      <w:proofErr w:type="spellStart"/>
      <w:r w:rsidRPr="00FC3A42">
        <w:rPr>
          <w:rFonts w:eastAsia="Times New Roman"/>
          <w:lang w:val="en-GB" w:eastAsia="de-DE"/>
        </w:rPr>
        <w:t>Hülse</w:t>
      </w:r>
      <w:proofErr w:type="spellEnd"/>
      <w:r w:rsidRPr="00FC3A42">
        <w:rPr>
          <w:rFonts w:eastAsia="Times New Roman"/>
          <w:lang w:val="en-GB" w:eastAsia="de-DE"/>
        </w:rPr>
        <w:t>)</w:t>
      </w:r>
    </w:p>
    <w:p w:rsidR="007917CF" w:rsidRPr="00FC3A42" w:rsidRDefault="007917CF" w:rsidP="007917CF">
      <w:pPr>
        <w:tabs>
          <w:tab w:val="left" w:pos="426"/>
          <w:tab w:val="left" w:pos="851"/>
          <w:tab w:val="left" w:pos="4536"/>
        </w:tabs>
        <w:spacing w:line="360" w:lineRule="auto"/>
        <w:rPr>
          <w:rFonts w:eastAsia="Times New Roman"/>
          <w:lang w:val="en-GB" w:eastAsia="de-DE"/>
        </w:rPr>
      </w:pPr>
      <w:r w:rsidRPr="00FC3A42">
        <w:rPr>
          <w:rFonts w:eastAsia="Times New Roman"/>
          <w:lang w:val="en-GB" w:eastAsia="de-DE"/>
        </w:rPr>
        <w:tab/>
        <w:t xml:space="preserve">Ilex </w:t>
      </w:r>
      <w:proofErr w:type="spellStart"/>
      <w:r w:rsidRPr="00FC3A42">
        <w:rPr>
          <w:rFonts w:eastAsia="Times New Roman"/>
          <w:lang w:val="en-GB" w:eastAsia="de-DE"/>
        </w:rPr>
        <w:t>crenata</w:t>
      </w:r>
      <w:proofErr w:type="spellEnd"/>
      <w:r w:rsidRPr="00FC3A42">
        <w:rPr>
          <w:rFonts w:eastAsia="Times New Roman"/>
          <w:lang w:val="en-GB" w:eastAsia="de-DE"/>
        </w:rPr>
        <w:t xml:space="preserve"> ‚</w:t>
      </w:r>
      <w:proofErr w:type="spellStart"/>
      <w:proofErr w:type="gramStart"/>
      <w:r w:rsidRPr="00FC3A42">
        <w:rPr>
          <w:rFonts w:eastAsia="Times New Roman"/>
          <w:lang w:val="en-GB" w:eastAsia="de-DE"/>
        </w:rPr>
        <w:t>Convexa</w:t>
      </w:r>
      <w:proofErr w:type="spellEnd"/>
      <w:r w:rsidRPr="00FC3A42">
        <w:rPr>
          <w:rFonts w:eastAsia="Times New Roman"/>
          <w:lang w:val="en-GB" w:eastAsia="de-DE"/>
        </w:rPr>
        <w:t>‘</w:t>
      </w:r>
      <w:proofErr w:type="gramEnd"/>
      <w:r w:rsidRPr="00FC3A42">
        <w:rPr>
          <w:rFonts w:eastAsia="Times New Roman"/>
          <w:lang w:val="en-GB" w:eastAsia="de-DE"/>
        </w:rPr>
        <w:tab/>
        <w:t>(</w:t>
      </w:r>
      <w:proofErr w:type="spellStart"/>
      <w:r w:rsidRPr="00FC3A42">
        <w:rPr>
          <w:rFonts w:eastAsia="Times New Roman"/>
          <w:lang w:val="en-GB" w:eastAsia="de-DE"/>
        </w:rPr>
        <w:t>Stechpalme</w:t>
      </w:r>
      <w:proofErr w:type="spellEnd"/>
      <w:r w:rsidRPr="00FC3A42">
        <w:rPr>
          <w:rFonts w:eastAsia="Times New Roman"/>
          <w:lang w:val="en-GB" w:eastAsia="de-DE"/>
        </w:rPr>
        <w:t>)</w:t>
      </w:r>
    </w:p>
    <w:p w:rsidR="007917CF" w:rsidRPr="00FC3A42" w:rsidRDefault="007917CF" w:rsidP="007917CF">
      <w:pPr>
        <w:tabs>
          <w:tab w:val="left" w:pos="426"/>
          <w:tab w:val="left" w:pos="851"/>
          <w:tab w:val="left" w:pos="4536"/>
        </w:tabs>
        <w:spacing w:line="360" w:lineRule="auto"/>
        <w:rPr>
          <w:rFonts w:eastAsia="Times New Roman"/>
          <w:lang w:val="en-GB" w:eastAsia="de-DE"/>
        </w:rPr>
      </w:pPr>
      <w:r w:rsidRPr="00FC3A42">
        <w:rPr>
          <w:rFonts w:eastAsia="Times New Roman"/>
          <w:lang w:val="en-GB" w:eastAsia="de-DE"/>
        </w:rPr>
        <w:tab/>
        <w:t xml:space="preserve">Ilex </w:t>
      </w:r>
      <w:proofErr w:type="spellStart"/>
      <w:r w:rsidRPr="00FC3A42">
        <w:rPr>
          <w:rFonts w:eastAsia="Times New Roman"/>
          <w:lang w:val="en-GB" w:eastAsia="de-DE"/>
        </w:rPr>
        <w:t>crenata</w:t>
      </w:r>
      <w:proofErr w:type="spellEnd"/>
      <w:r w:rsidRPr="00FC3A42">
        <w:rPr>
          <w:rFonts w:eastAsia="Times New Roman"/>
          <w:lang w:val="en-GB" w:eastAsia="de-DE"/>
        </w:rPr>
        <w:t xml:space="preserve"> ‚</w:t>
      </w:r>
      <w:proofErr w:type="gramStart"/>
      <w:r w:rsidRPr="00FC3A42">
        <w:rPr>
          <w:rFonts w:eastAsia="Times New Roman"/>
          <w:lang w:val="en-GB" w:eastAsia="de-DE"/>
        </w:rPr>
        <w:t>Stokes‘</w:t>
      </w:r>
      <w:proofErr w:type="gramEnd"/>
      <w:r w:rsidRPr="00FC3A42">
        <w:rPr>
          <w:rFonts w:eastAsia="Times New Roman"/>
          <w:lang w:val="en-GB" w:eastAsia="de-DE"/>
        </w:rPr>
        <w:tab/>
        <w:t>(</w:t>
      </w:r>
      <w:proofErr w:type="spellStart"/>
      <w:r w:rsidRPr="00FC3A42">
        <w:rPr>
          <w:rFonts w:eastAsia="Times New Roman"/>
          <w:lang w:val="en-GB" w:eastAsia="de-DE"/>
        </w:rPr>
        <w:t>Stechpalme</w:t>
      </w:r>
      <w:proofErr w:type="spellEnd"/>
      <w:r w:rsidRPr="00FC3A42">
        <w:rPr>
          <w:rFonts w:eastAsia="Times New Roman"/>
          <w:lang w:val="en-GB" w:eastAsia="de-DE"/>
        </w:rPr>
        <w:t>)</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val="en-GB" w:eastAsia="de-DE"/>
        </w:rPr>
        <w:tab/>
      </w:r>
      <w:r w:rsidRPr="00FC3A42">
        <w:rPr>
          <w:rFonts w:eastAsia="Times New Roman"/>
          <w:lang w:eastAsia="de-DE"/>
        </w:rPr>
        <w:t xml:space="preserve">Juniperus </w:t>
      </w:r>
      <w:proofErr w:type="spellStart"/>
      <w:r w:rsidRPr="00FC3A42">
        <w:rPr>
          <w:rFonts w:eastAsia="Times New Roman"/>
          <w:lang w:eastAsia="de-DE"/>
        </w:rPr>
        <w:t>chinensis</w:t>
      </w:r>
      <w:proofErr w:type="spellEnd"/>
      <w:r w:rsidRPr="00FC3A42">
        <w:rPr>
          <w:rFonts w:eastAsia="Times New Roman"/>
          <w:lang w:eastAsia="de-DE"/>
        </w:rPr>
        <w:tab/>
        <w:t>(Wacholder)</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Juniperus horizontalis ‚</w:t>
      </w:r>
      <w:proofErr w:type="spellStart"/>
      <w:r w:rsidRPr="00FC3A42">
        <w:rPr>
          <w:rFonts w:eastAsia="Times New Roman"/>
          <w:lang w:eastAsia="de-DE"/>
        </w:rPr>
        <w:t>Glauca</w:t>
      </w:r>
      <w:proofErr w:type="spellEnd"/>
      <w:r w:rsidRPr="00FC3A42">
        <w:rPr>
          <w:rFonts w:eastAsia="Times New Roman"/>
          <w:lang w:eastAsia="de-DE"/>
        </w:rPr>
        <w:t>‘</w:t>
      </w:r>
      <w:r w:rsidRPr="00FC3A42">
        <w:rPr>
          <w:rFonts w:eastAsia="Times New Roman"/>
          <w:lang w:eastAsia="de-DE"/>
        </w:rPr>
        <w:tab/>
        <w:t>(Blauer Kriechwacholder)</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Leucothoe</w:t>
      </w:r>
      <w:proofErr w:type="spellEnd"/>
      <w:r w:rsidRPr="00FC3A42">
        <w:rPr>
          <w:rFonts w:eastAsia="Times New Roman"/>
          <w:lang w:eastAsia="de-DE"/>
        </w:rPr>
        <w:t xml:space="preserve"> </w:t>
      </w:r>
      <w:proofErr w:type="spellStart"/>
      <w:r w:rsidRPr="00FC3A42">
        <w:rPr>
          <w:rFonts w:eastAsia="Times New Roman"/>
          <w:lang w:eastAsia="de-DE"/>
        </w:rPr>
        <w:t>catesbaei</w:t>
      </w:r>
      <w:proofErr w:type="spellEnd"/>
      <w:r w:rsidRPr="00FC3A42">
        <w:rPr>
          <w:rFonts w:eastAsia="Times New Roman"/>
          <w:lang w:eastAsia="de-DE"/>
        </w:rPr>
        <w:tab/>
        <w:t>(</w:t>
      </w:r>
      <w:proofErr w:type="spellStart"/>
      <w:r w:rsidRPr="00FC3A42">
        <w:rPr>
          <w:rFonts w:eastAsia="Times New Roman"/>
          <w:lang w:eastAsia="de-DE"/>
        </w:rPr>
        <w:t>Traubenheide</w:t>
      </w:r>
      <w:proofErr w:type="spellEnd"/>
      <w:r w:rsidRPr="00FC3A42">
        <w:rPr>
          <w:rFonts w:eastAsia="Times New Roman"/>
          <w:lang w:eastAsia="de-DE"/>
        </w:rPr>
        <w:t>)</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Lonicera</w:t>
      </w:r>
      <w:proofErr w:type="spellEnd"/>
      <w:r w:rsidRPr="00FC3A42">
        <w:rPr>
          <w:rFonts w:eastAsia="Times New Roman"/>
          <w:lang w:eastAsia="de-DE"/>
        </w:rPr>
        <w:t xml:space="preserve"> </w:t>
      </w:r>
      <w:proofErr w:type="spellStart"/>
      <w:r w:rsidRPr="00FC3A42">
        <w:rPr>
          <w:rFonts w:eastAsia="Times New Roman"/>
          <w:lang w:eastAsia="de-DE"/>
        </w:rPr>
        <w:t>pileata</w:t>
      </w:r>
      <w:proofErr w:type="spellEnd"/>
      <w:r w:rsidRPr="00FC3A42">
        <w:rPr>
          <w:rFonts w:eastAsia="Times New Roman"/>
          <w:lang w:eastAsia="de-DE"/>
        </w:rPr>
        <w:tab/>
        <w:t>(Heckenkirsche)</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Mahonia</w:t>
      </w:r>
      <w:proofErr w:type="spellEnd"/>
      <w:r w:rsidRPr="00FC3A42">
        <w:rPr>
          <w:rFonts w:eastAsia="Times New Roman"/>
          <w:lang w:eastAsia="de-DE"/>
        </w:rPr>
        <w:t xml:space="preserve"> </w:t>
      </w:r>
      <w:proofErr w:type="spellStart"/>
      <w:r w:rsidRPr="00FC3A42">
        <w:rPr>
          <w:rFonts w:eastAsia="Times New Roman"/>
          <w:lang w:eastAsia="de-DE"/>
        </w:rPr>
        <w:t>aquifolium</w:t>
      </w:r>
      <w:proofErr w:type="spellEnd"/>
      <w:r w:rsidRPr="00FC3A42">
        <w:rPr>
          <w:rFonts w:eastAsia="Times New Roman"/>
          <w:lang w:eastAsia="de-DE"/>
        </w:rPr>
        <w:tab/>
        <w:t>(Mahonie, Fliederberberitze)</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Pieris </w:t>
      </w:r>
      <w:proofErr w:type="spellStart"/>
      <w:r w:rsidRPr="00FC3A42">
        <w:rPr>
          <w:rFonts w:eastAsia="Times New Roman"/>
          <w:lang w:eastAsia="de-DE"/>
        </w:rPr>
        <w:t>floribunda</w:t>
      </w:r>
      <w:proofErr w:type="spellEnd"/>
      <w:r w:rsidRPr="00FC3A42">
        <w:rPr>
          <w:rFonts w:eastAsia="Times New Roman"/>
          <w:lang w:eastAsia="de-DE"/>
        </w:rPr>
        <w:tab/>
        <w:t>(</w:t>
      </w:r>
      <w:proofErr w:type="spellStart"/>
      <w:r w:rsidRPr="00FC3A42">
        <w:rPr>
          <w:rFonts w:eastAsia="Times New Roman"/>
          <w:lang w:eastAsia="de-DE"/>
        </w:rPr>
        <w:t>Lavendelheide</w:t>
      </w:r>
      <w:proofErr w:type="spellEnd"/>
      <w:r w:rsidRPr="00FC3A42">
        <w:rPr>
          <w:rFonts w:eastAsia="Times New Roman"/>
          <w:lang w:eastAsia="de-DE"/>
        </w:rPr>
        <w:t>)</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Pinus </w:t>
      </w:r>
      <w:proofErr w:type="spellStart"/>
      <w:r w:rsidRPr="00FC3A42">
        <w:rPr>
          <w:rFonts w:eastAsia="Times New Roman"/>
          <w:lang w:eastAsia="de-DE"/>
        </w:rPr>
        <w:t>montana</w:t>
      </w:r>
      <w:proofErr w:type="spellEnd"/>
      <w:r w:rsidRPr="00FC3A42">
        <w:rPr>
          <w:rFonts w:eastAsia="Times New Roman"/>
          <w:lang w:eastAsia="de-DE"/>
        </w:rPr>
        <w:t xml:space="preserve"> </w:t>
      </w:r>
      <w:proofErr w:type="spellStart"/>
      <w:r w:rsidRPr="00FC3A42">
        <w:rPr>
          <w:rFonts w:eastAsia="Times New Roman"/>
          <w:lang w:eastAsia="de-DE"/>
        </w:rPr>
        <w:t>pumilio</w:t>
      </w:r>
      <w:proofErr w:type="spellEnd"/>
      <w:r w:rsidRPr="00FC3A42">
        <w:rPr>
          <w:rFonts w:eastAsia="Times New Roman"/>
          <w:lang w:eastAsia="de-DE"/>
        </w:rPr>
        <w:tab/>
        <w:t>(niedrige Bergkiefer)</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Picea </w:t>
      </w:r>
      <w:proofErr w:type="spellStart"/>
      <w:r w:rsidRPr="00FC3A42">
        <w:rPr>
          <w:rFonts w:eastAsia="Times New Roman"/>
          <w:lang w:eastAsia="de-DE"/>
        </w:rPr>
        <w:t>excelsa</w:t>
      </w:r>
      <w:proofErr w:type="spellEnd"/>
      <w:r w:rsidRPr="00FC3A42">
        <w:rPr>
          <w:rFonts w:eastAsia="Times New Roman"/>
          <w:lang w:eastAsia="de-DE"/>
        </w:rPr>
        <w:t xml:space="preserve"> ‚</w:t>
      </w:r>
      <w:proofErr w:type="spellStart"/>
      <w:r w:rsidRPr="00FC3A42">
        <w:rPr>
          <w:rFonts w:eastAsia="Times New Roman"/>
          <w:lang w:eastAsia="de-DE"/>
        </w:rPr>
        <w:t>Echiniformis</w:t>
      </w:r>
      <w:proofErr w:type="spellEnd"/>
      <w:r w:rsidRPr="00FC3A42">
        <w:rPr>
          <w:rFonts w:eastAsia="Times New Roman"/>
          <w:lang w:eastAsia="de-DE"/>
        </w:rPr>
        <w:t>‘</w:t>
      </w:r>
      <w:r w:rsidRPr="00FC3A42">
        <w:rPr>
          <w:rFonts w:eastAsia="Times New Roman"/>
          <w:lang w:eastAsia="de-DE"/>
        </w:rPr>
        <w:tab/>
        <w:t>(Igelfichte)</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Picea </w:t>
      </w:r>
      <w:proofErr w:type="spellStart"/>
      <w:r w:rsidRPr="00FC3A42">
        <w:rPr>
          <w:rFonts w:eastAsia="Times New Roman"/>
          <w:lang w:eastAsia="de-DE"/>
        </w:rPr>
        <w:t>excelsa</w:t>
      </w:r>
      <w:proofErr w:type="spellEnd"/>
      <w:r w:rsidRPr="00FC3A42">
        <w:rPr>
          <w:rFonts w:eastAsia="Times New Roman"/>
          <w:lang w:eastAsia="de-DE"/>
        </w:rPr>
        <w:t xml:space="preserve"> ‚</w:t>
      </w:r>
      <w:proofErr w:type="spellStart"/>
      <w:r w:rsidRPr="00FC3A42">
        <w:rPr>
          <w:rFonts w:eastAsia="Times New Roman"/>
          <w:lang w:eastAsia="de-DE"/>
        </w:rPr>
        <w:t>Nidiformis</w:t>
      </w:r>
      <w:proofErr w:type="spellEnd"/>
      <w:r w:rsidRPr="00FC3A42">
        <w:rPr>
          <w:rFonts w:eastAsia="Times New Roman"/>
          <w:lang w:eastAsia="de-DE"/>
        </w:rPr>
        <w:t>‘</w:t>
      </w:r>
      <w:r w:rsidRPr="00FC3A42">
        <w:rPr>
          <w:rFonts w:eastAsia="Times New Roman"/>
          <w:lang w:eastAsia="de-DE"/>
        </w:rPr>
        <w:tab/>
        <w:t>(Nestfichte)</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Pyracantha</w:t>
      </w:r>
      <w:proofErr w:type="spellEnd"/>
      <w:r w:rsidRPr="00FC3A42">
        <w:rPr>
          <w:rFonts w:eastAsia="Times New Roman"/>
          <w:lang w:eastAsia="de-DE"/>
        </w:rPr>
        <w:t xml:space="preserve"> </w:t>
      </w:r>
      <w:proofErr w:type="spellStart"/>
      <w:r w:rsidRPr="00FC3A42">
        <w:rPr>
          <w:rFonts w:eastAsia="Times New Roman"/>
          <w:lang w:eastAsia="de-DE"/>
        </w:rPr>
        <w:t>cocc</w:t>
      </w:r>
      <w:proofErr w:type="spellEnd"/>
      <w:r w:rsidRPr="00FC3A42">
        <w:rPr>
          <w:rFonts w:eastAsia="Times New Roman"/>
          <w:lang w:eastAsia="de-DE"/>
        </w:rPr>
        <w:t xml:space="preserve">. ‚Soleil </w:t>
      </w:r>
      <w:proofErr w:type="spellStart"/>
      <w:r w:rsidRPr="00FC3A42">
        <w:rPr>
          <w:rFonts w:eastAsia="Times New Roman"/>
          <w:lang w:eastAsia="de-DE"/>
        </w:rPr>
        <w:t>d’Or</w:t>
      </w:r>
      <w:proofErr w:type="spellEnd"/>
      <w:r w:rsidRPr="00FC3A42">
        <w:rPr>
          <w:rFonts w:eastAsia="Times New Roman"/>
          <w:lang w:eastAsia="de-DE"/>
        </w:rPr>
        <w:t>‘</w:t>
      </w:r>
      <w:r w:rsidRPr="00FC3A42">
        <w:rPr>
          <w:rFonts w:eastAsia="Times New Roman"/>
          <w:lang w:eastAsia="de-DE"/>
        </w:rPr>
        <w:tab/>
        <w:t>(Feuerdorn)</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Rhododendron </w:t>
      </w:r>
      <w:proofErr w:type="spellStart"/>
      <w:r w:rsidRPr="00FC3A42">
        <w:rPr>
          <w:rFonts w:eastAsia="Times New Roman"/>
          <w:lang w:eastAsia="de-DE"/>
        </w:rPr>
        <w:t>rep</w:t>
      </w:r>
      <w:proofErr w:type="spellEnd"/>
      <w:r w:rsidRPr="00FC3A42">
        <w:rPr>
          <w:rFonts w:eastAsia="Times New Roman"/>
          <w:lang w:eastAsia="de-DE"/>
        </w:rPr>
        <w:t>. ‚Scarlet Wonder‘</w:t>
      </w:r>
      <w:r w:rsidRPr="00FC3A42">
        <w:rPr>
          <w:rFonts w:eastAsia="Times New Roman"/>
          <w:lang w:eastAsia="de-DE"/>
        </w:rPr>
        <w:tab/>
        <w:t>(Hybrid-Rhododendron)</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Rhododendron </w:t>
      </w:r>
      <w:proofErr w:type="spellStart"/>
      <w:r w:rsidRPr="00FC3A42">
        <w:rPr>
          <w:rFonts w:eastAsia="Times New Roman"/>
          <w:lang w:eastAsia="de-DE"/>
        </w:rPr>
        <w:t>williansianum</w:t>
      </w:r>
      <w:proofErr w:type="spellEnd"/>
      <w:r w:rsidRPr="00FC3A42">
        <w:rPr>
          <w:rFonts w:eastAsia="Times New Roman"/>
          <w:lang w:eastAsia="de-DE"/>
        </w:rPr>
        <w:tab/>
        <w:t>(Wildrhododendron)</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Rhododendron </w:t>
      </w:r>
      <w:proofErr w:type="spellStart"/>
      <w:r w:rsidRPr="00FC3A42">
        <w:rPr>
          <w:rFonts w:eastAsia="Times New Roman"/>
          <w:lang w:eastAsia="de-DE"/>
        </w:rPr>
        <w:t>mollis</w:t>
      </w:r>
      <w:proofErr w:type="spellEnd"/>
      <w:r w:rsidRPr="00FC3A42">
        <w:rPr>
          <w:rFonts w:eastAsia="Times New Roman"/>
          <w:lang w:eastAsia="de-DE"/>
        </w:rPr>
        <w:tab/>
        <w:t>(sommergrüne Rhododendron)</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Rhododendron </w:t>
      </w:r>
      <w:proofErr w:type="spellStart"/>
      <w:r w:rsidRPr="00FC3A42">
        <w:rPr>
          <w:rFonts w:eastAsia="Times New Roman"/>
          <w:lang w:eastAsia="de-DE"/>
        </w:rPr>
        <w:t>mollis</w:t>
      </w:r>
      <w:proofErr w:type="spellEnd"/>
      <w:r w:rsidRPr="00FC3A42">
        <w:rPr>
          <w:rFonts w:eastAsia="Times New Roman"/>
          <w:lang w:eastAsia="de-DE"/>
        </w:rPr>
        <w:t xml:space="preserve"> x sinensis</w:t>
      </w:r>
      <w:r w:rsidRPr="00FC3A42">
        <w:rPr>
          <w:rFonts w:eastAsia="Times New Roman"/>
          <w:lang w:eastAsia="de-DE"/>
        </w:rPr>
        <w:tab/>
        <w:t>(sommergrüne Rhododendron)</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Rhododendron </w:t>
      </w:r>
      <w:proofErr w:type="spellStart"/>
      <w:r w:rsidRPr="00FC3A42">
        <w:rPr>
          <w:rFonts w:eastAsia="Times New Roman"/>
          <w:lang w:eastAsia="de-DE"/>
        </w:rPr>
        <w:t>impeditum</w:t>
      </w:r>
      <w:proofErr w:type="spellEnd"/>
      <w:r w:rsidRPr="00FC3A42">
        <w:rPr>
          <w:rFonts w:eastAsia="Times New Roman"/>
          <w:lang w:eastAsia="de-DE"/>
        </w:rPr>
        <w:tab/>
        <w:t>(Kleinrhododendron)</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Rhododendron ‚</w:t>
      </w:r>
      <w:proofErr w:type="spellStart"/>
      <w:r w:rsidRPr="00FC3A42">
        <w:rPr>
          <w:rFonts w:eastAsia="Times New Roman"/>
          <w:lang w:eastAsia="de-DE"/>
        </w:rPr>
        <w:t>Multiflora</w:t>
      </w:r>
      <w:proofErr w:type="spellEnd"/>
      <w:r w:rsidRPr="00FC3A42">
        <w:rPr>
          <w:rFonts w:eastAsia="Times New Roman"/>
          <w:lang w:eastAsia="de-DE"/>
        </w:rPr>
        <w:t>‘</w:t>
      </w:r>
      <w:r w:rsidRPr="00FC3A42">
        <w:rPr>
          <w:rFonts w:eastAsia="Times New Roman"/>
          <w:lang w:eastAsia="de-DE"/>
        </w:rPr>
        <w:tab/>
        <w:t>(Zwergrhododendron)</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lastRenderedPageBreak/>
        <w:tab/>
        <w:t xml:space="preserve">Rhododendron </w:t>
      </w:r>
      <w:proofErr w:type="spellStart"/>
      <w:r w:rsidRPr="00FC3A42">
        <w:rPr>
          <w:rFonts w:eastAsia="Times New Roman"/>
          <w:lang w:eastAsia="de-DE"/>
        </w:rPr>
        <w:t>arendsii</w:t>
      </w:r>
      <w:proofErr w:type="spellEnd"/>
      <w:r w:rsidRPr="00FC3A42">
        <w:rPr>
          <w:rFonts w:eastAsia="Times New Roman"/>
          <w:lang w:eastAsia="de-DE"/>
        </w:rPr>
        <w:t>-Hybriden</w:t>
      </w:r>
      <w:r w:rsidRPr="00FC3A42">
        <w:rPr>
          <w:rFonts w:eastAsia="Times New Roman"/>
          <w:lang w:eastAsia="de-DE"/>
        </w:rPr>
        <w:tab/>
        <w:t>(jap. Azaleen)</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Zwergrosen</w:t>
      </w:r>
      <w:r w:rsidRPr="00FC3A42">
        <w:rPr>
          <w:rFonts w:eastAsia="Times New Roman"/>
          <w:lang w:eastAsia="de-DE"/>
        </w:rPr>
        <w:tab/>
        <w:t>(Moosrosen)</w:t>
      </w:r>
    </w:p>
    <w:p w:rsidR="007917CF" w:rsidRPr="00FC3A42" w:rsidRDefault="007917CF" w:rsidP="007917CF">
      <w:pPr>
        <w:tabs>
          <w:tab w:val="left" w:pos="426"/>
          <w:tab w:val="left" w:pos="851"/>
          <w:tab w:val="left" w:pos="4536"/>
        </w:tabs>
        <w:spacing w:line="360" w:lineRule="auto"/>
        <w:rPr>
          <w:rFonts w:eastAsia="Times New Roman"/>
          <w:lang w:val="en-GB" w:eastAsia="de-DE"/>
        </w:rPr>
      </w:pPr>
      <w:r w:rsidRPr="00FC3A42">
        <w:rPr>
          <w:rFonts w:eastAsia="Times New Roman"/>
          <w:lang w:eastAsia="de-DE"/>
        </w:rPr>
        <w:tab/>
      </w:r>
      <w:proofErr w:type="spellStart"/>
      <w:r w:rsidRPr="00FC3A42">
        <w:rPr>
          <w:rFonts w:eastAsia="Times New Roman"/>
          <w:lang w:val="en-GB" w:eastAsia="de-DE"/>
        </w:rPr>
        <w:t>Skimmia</w:t>
      </w:r>
      <w:proofErr w:type="spellEnd"/>
      <w:r w:rsidRPr="00FC3A42">
        <w:rPr>
          <w:rFonts w:eastAsia="Times New Roman"/>
          <w:lang w:val="en-GB" w:eastAsia="de-DE"/>
        </w:rPr>
        <w:t xml:space="preserve"> japonica</w:t>
      </w:r>
      <w:r w:rsidRPr="00FC3A42">
        <w:rPr>
          <w:rFonts w:eastAsia="Times New Roman"/>
          <w:lang w:val="en-GB" w:eastAsia="de-DE"/>
        </w:rPr>
        <w:tab/>
        <w:t>(</w:t>
      </w:r>
      <w:proofErr w:type="spellStart"/>
      <w:r w:rsidRPr="00FC3A42">
        <w:rPr>
          <w:rFonts w:eastAsia="Times New Roman"/>
          <w:lang w:val="en-GB" w:eastAsia="de-DE"/>
        </w:rPr>
        <w:t>Skimmie</w:t>
      </w:r>
      <w:proofErr w:type="spellEnd"/>
      <w:r w:rsidRPr="00FC3A42">
        <w:rPr>
          <w:rFonts w:eastAsia="Times New Roman"/>
          <w:lang w:val="en-GB" w:eastAsia="de-DE"/>
        </w:rPr>
        <w:t>)</w:t>
      </w:r>
    </w:p>
    <w:p w:rsidR="007917CF" w:rsidRPr="00FC3A42" w:rsidRDefault="007917CF" w:rsidP="007917CF">
      <w:pPr>
        <w:tabs>
          <w:tab w:val="left" w:pos="426"/>
          <w:tab w:val="left" w:pos="851"/>
          <w:tab w:val="left" w:pos="4536"/>
        </w:tabs>
        <w:spacing w:line="360" w:lineRule="auto"/>
        <w:rPr>
          <w:rFonts w:eastAsia="Times New Roman"/>
          <w:lang w:val="en-GB" w:eastAsia="de-DE"/>
        </w:rPr>
      </w:pPr>
      <w:r w:rsidRPr="00FC3A42">
        <w:rPr>
          <w:rFonts w:eastAsia="Times New Roman"/>
          <w:lang w:val="en-GB" w:eastAsia="de-DE"/>
        </w:rPr>
        <w:tab/>
        <w:t xml:space="preserve">Taxus </w:t>
      </w:r>
      <w:proofErr w:type="spellStart"/>
      <w:r w:rsidRPr="00FC3A42">
        <w:rPr>
          <w:rFonts w:eastAsia="Times New Roman"/>
          <w:lang w:val="en-GB" w:eastAsia="de-DE"/>
        </w:rPr>
        <w:t>baccata</w:t>
      </w:r>
      <w:proofErr w:type="spellEnd"/>
      <w:r w:rsidRPr="00FC3A42">
        <w:rPr>
          <w:rFonts w:eastAsia="Times New Roman"/>
          <w:lang w:val="en-GB" w:eastAsia="de-DE"/>
        </w:rPr>
        <w:t xml:space="preserve"> ‚</w:t>
      </w:r>
      <w:proofErr w:type="spellStart"/>
      <w:proofErr w:type="gramStart"/>
      <w:r w:rsidRPr="00FC3A42">
        <w:rPr>
          <w:rFonts w:eastAsia="Times New Roman"/>
          <w:lang w:val="en-GB" w:eastAsia="de-DE"/>
        </w:rPr>
        <w:t>Fastigiata</w:t>
      </w:r>
      <w:proofErr w:type="spellEnd"/>
      <w:r w:rsidRPr="00FC3A42">
        <w:rPr>
          <w:rFonts w:eastAsia="Times New Roman"/>
          <w:lang w:val="en-GB" w:eastAsia="de-DE"/>
        </w:rPr>
        <w:t>‘</w:t>
      </w:r>
      <w:proofErr w:type="gramEnd"/>
      <w:r w:rsidRPr="00FC3A42">
        <w:rPr>
          <w:rFonts w:eastAsia="Times New Roman"/>
          <w:lang w:val="en-GB" w:eastAsia="de-DE"/>
        </w:rPr>
        <w:tab/>
        <w:t>(</w:t>
      </w:r>
      <w:proofErr w:type="spellStart"/>
      <w:r w:rsidRPr="00FC3A42">
        <w:rPr>
          <w:rFonts w:eastAsia="Times New Roman"/>
          <w:lang w:val="en-GB" w:eastAsia="de-DE"/>
        </w:rPr>
        <w:t>Säuleneibe</w:t>
      </w:r>
      <w:proofErr w:type="spellEnd"/>
      <w:r w:rsidRPr="00FC3A42">
        <w:rPr>
          <w:rFonts w:eastAsia="Times New Roman"/>
          <w:lang w:val="en-GB" w:eastAsia="de-DE"/>
        </w:rPr>
        <w:t>)</w:t>
      </w:r>
    </w:p>
    <w:p w:rsidR="007917CF" w:rsidRPr="00FC3A42" w:rsidRDefault="007917CF" w:rsidP="007917CF">
      <w:pPr>
        <w:tabs>
          <w:tab w:val="left" w:pos="426"/>
          <w:tab w:val="left" w:pos="851"/>
          <w:tab w:val="left" w:pos="4536"/>
        </w:tabs>
        <w:spacing w:line="360" w:lineRule="auto"/>
        <w:rPr>
          <w:rFonts w:eastAsia="Times New Roman"/>
          <w:lang w:val="en-GB" w:eastAsia="de-DE"/>
        </w:rPr>
      </w:pPr>
      <w:r w:rsidRPr="00FC3A42">
        <w:rPr>
          <w:rFonts w:eastAsia="Times New Roman"/>
          <w:lang w:val="en-GB" w:eastAsia="de-DE"/>
        </w:rPr>
        <w:tab/>
        <w:t xml:space="preserve">Taxus </w:t>
      </w:r>
      <w:proofErr w:type="spellStart"/>
      <w:r w:rsidRPr="00FC3A42">
        <w:rPr>
          <w:rFonts w:eastAsia="Times New Roman"/>
          <w:lang w:val="en-GB" w:eastAsia="de-DE"/>
        </w:rPr>
        <w:t>baccata</w:t>
      </w:r>
      <w:proofErr w:type="spellEnd"/>
      <w:r w:rsidRPr="00FC3A42">
        <w:rPr>
          <w:rFonts w:eastAsia="Times New Roman"/>
          <w:lang w:val="en-GB" w:eastAsia="de-DE"/>
        </w:rPr>
        <w:t xml:space="preserve"> ‚</w:t>
      </w:r>
      <w:proofErr w:type="spellStart"/>
      <w:proofErr w:type="gramStart"/>
      <w:r w:rsidRPr="00FC3A42">
        <w:rPr>
          <w:rFonts w:eastAsia="Times New Roman"/>
          <w:lang w:val="en-GB" w:eastAsia="de-DE"/>
        </w:rPr>
        <w:t>Repandens</w:t>
      </w:r>
      <w:proofErr w:type="spellEnd"/>
      <w:r w:rsidRPr="00FC3A42">
        <w:rPr>
          <w:rFonts w:eastAsia="Times New Roman"/>
          <w:lang w:val="en-GB" w:eastAsia="de-DE"/>
        </w:rPr>
        <w:t>‘</w:t>
      </w:r>
      <w:proofErr w:type="gramEnd"/>
      <w:r w:rsidRPr="00FC3A42">
        <w:rPr>
          <w:rFonts w:eastAsia="Times New Roman"/>
          <w:lang w:val="en-GB" w:eastAsia="de-DE"/>
        </w:rPr>
        <w:tab/>
        <w:t>(</w:t>
      </w:r>
      <w:proofErr w:type="spellStart"/>
      <w:r w:rsidRPr="00FC3A42">
        <w:rPr>
          <w:rFonts w:eastAsia="Times New Roman"/>
          <w:lang w:val="en-GB" w:eastAsia="de-DE"/>
        </w:rPr>
        <w:t>Tafeleibe</w:t>
      </w:r>
      <w:proofErr w:type="spellEnd"/>
      <w:r w:rsidRPr="00FC3A42">
        <w:rPr>
          <w:rFonts w:eastAsia="Times New Roman"/>
          <w:lang w:val="en-GB" w:eastAsia="de-DE"/>
        </w:rPr>
        <w:t>)</w:t>
      </w:r>
    </w:p>
    <w:p w:rsidR="007917CF" w:rsidRPr="00FC3A42" w:rsidRDefault="007917CF" w:rsidP="007917CF">
      <w:pPr>
        <w:tabs>
          <w:tab w:val="left" w:pos="426"/>
          <w:tab w:val="left" w:pos="851"/>
          <w:tab w:val="left" w:pos="4536"/>
        </w:tabs>
        <w:spacing w:line="360" w:lineRule="auto"/>
        <w:rPr>
          <w:rFonts w:eastAsia="Times New Roman"/>
          <w:lang w:val="en-GB" w:eastAsia="de-DE"/>
        </w:rPr>
      </w:pPr>
      <w:r w:rsidRPr="00FC3A42">
        <w:rPr>
          <w:rFonts w:eastAsia="Times New Roman"/>
          <w:lang w:val="en-GB" w:eastAsia="de-DE"/>
        </w:rPr>
        <w:tab/>
        <w:t xml:space="preserve">Taxus </w:t>
      </w:r>
      <w:proofErr w:type="spellStart"/>
      <w:r w:rsidRPr="00FC3A42">
        <w:rPr>
          <w:rFonts w:eastAsia="Times New Roman"/>
          <w:lang w:val="en-GB" w:eastAsia="de-DE"/>
        </w:rPr>
        <w:t>cuspidata</w:t>
      </w:r>
      <w:proofErr w:type="spellEnd"/>
      <w:r w:rsidRPr="00FC3A42">
        <w:rPr>
          <w:rFonts w:eastAsia="Times New Roman"/>
          <w:lang w:val="en-GB" w:eastAsia="de-DE"/>
        </w:rPr>
        <w:t xml:space="preserve"> ‚</w:t>
      </w:r>
      <w:proofErr w:type="gramStart"/>
      <w:r w:rsidRPr="00FC3A42">
        <w:rPr>
          <w:rFonts w:eastAsia="Times New Roman"/>
          <w:lang w:val="en-GB" w:eastAsia="de-DE"/>
        </w:rPr>
        <w:t>Nana‘</w:t>
      </w:r>
      <w:proofErr w:type="gramEnd"/>
      <w:r w:rsidRPr="00FC3A42">
        <w:rPr>
          <w:rFonts w:eastAsia="Times New Roman"/>
          <w:lang w:val="en-GB" w:eastAsia="de-DE"/>
        </w:rPr>
        <w:tab/>
        <w:t>(</w:t>
      </w:r>
      <w:proofErr w:type="spellStart"/>
      <w:r w:rsidRPr="00FC3A42">
        <w:rPr>
          <w:rFonts w:eastAsia="Times New Roman"/>
          <w:lang w:val="en-GB" w:eastAsia="de-DE"/>
        </w:rPr>
        <w:t>Zwergeibe</w:t>
      </w:r>
      <w:proofErr w:type="spellEnd"/>
      <w:r w:rsidRPr="00FC3A42">
        <w:rPr>
          <w:rFonts w:eastAsia="Times New Roman"/>
          <w:lang w:val="en-GB" w:eastAsia="de-DE"/>
        </w:rPr>
        <w:t>)</w:t>
      </w:r>
    </w:p>
    <w:p w:rsidR="007917CF" w:rsidRPr="00FC3A42" w:rsidRDefault="007917CF" w:rsidP="007917CF">
      <w:pPr>
        <w:tabs>
          <w:tab w:val="left" w:pos="426"/>
          <w:tab w:val="left" w:pos="851"/>
          <w:tab w:val="left" w:pos="4536"/>
        </w:tabs>
        <w:spacing w:line="360" w:lineRule="auto"/>
        <w:rPr>
          <w:rFonts w:eastAsia="Times New Roman"/>
          <w:lang w:val="en-GB" w:eastAsia="de-DE"/>
        </w:rPr>
      </w:pPr>
      <w:r w:rsidRPr="00FC3A42">
        <w:rPr>
          <w:rFonts w:eastAsia="Times New Roman"/>
          <w:lang w:val="en-GB" w:eastAsia="de-DE"/>
        </w:rPr>
        <w:tab/>
      </w:r>
    </w:p>
    <w:p w:rsidR="007917CF" w:rsidRPr="00FC3A42" w:rsidRDefault="007917CF" w:rsidP="007917CF">
      <w:pPr>
        <w:numPr>
          <w:ilvl w:val="0"/>
          <w:numId w:val="1"/>
        </w:numPr>
        <w:tabs>
          <w:tab w:val="left" w:pos="851"/>
          <w:tab w:val="left" w:pos="4536"/>
        </w:tabs>
        <w:spacing w:line="360" w:lineRule="auto"/>
        <w:rPr>
          <w:rFonts w:eastAsia="Times New Roman"/>
          <w:b/>
          <w:lang w:eastAsia="de-DE"/>
        </w:rPr>
      </w:pPr>
      <w:r w:rsidRPr="00FC3A42">
        <w:rPr>
          <w:rFonts w:eastAsia="Times New Roman"/>
          <w:b/>
          <w:u w:val="single"/>
          <w:lang w:eastAsia="de-DE"/>
        </w:rPr>
        <w:t>Bodenbedeckende Gehölze</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Cotoneaster</w:t>
      </w:r>
      <w:proofErr w:type="spellEnd"/>
      <w:r w:rsidRPr="00FC3A42">
        <w:rPr>
          <w:rFonts w:eastAsia="Times New Roman"/>
          <w:lang w:eastAsia="de-DE"/>
        </w:rPr>
        <w:t xml:space="preserve"> </w:t>
      </w:r>
      <w:proofErr w:type="spellStart"/>
      <w:r w:rsidRPr="00FC3A42">
        <w:rPr>
          <w:rFonts w:eastAsia="Times New Roman"/>
          <w:lang w:eastAsia="de-DE"/>
        </w:rPr>
        <w:t>dammeri</w:t>
      </w:r>
      <w:proofErr w:type="spellEnd"/>
      <w:r w:rsidRPr="00FC3A42">
        <w:rPr>
          <w:rFonts w:eastAsia="Times New Roman"/>
          <w:lang w:eastAsia="de-DE"/>
        </w:rPr>
        <w:t xml:space="preserve"> </w:t>
      </w:r>
      <w:proofErr w:type="spellStart"/>
      <w:r w:rsidRPr="00FC3A42">
        <w:rPr>
          <w:rFonts w:eastAsia="Times New Roman"/>
          <w:lang w:eastAsia="de-DE"/>
        </w:rPr>
        <w:t>radicans</w:t>
      </w:r>
      <w:proofErr w:type="spellEnd"/>
      <w:r w:rsidRPr="00FC3A42">
        <w:rPr>
          <w:rFonts w:eastAsia="Times New Roman"/>
          <w:lang w:eastAsia="de-DE"/>
        </w:rPr>
        <w:tab/>
        <w:t>(Zwergmispel)</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Cotoneaster</w:t>
      </w:r>
      <w:proofErr w:type="spellEnd"/>
      <w:r w:rsidRPr="00FC3A42">
        <w:rPr>
          <w:rFonts w:eastAsia="Times New Roman"/>
          <w:lang w:eastAsia="de-DE"/>
        </w:rPr>
        <w:t xml:space="preserve"> </w:t>
      </w:r>
      <w:proofErr w:type="spellStart"/>
      <w:r w:rsidRPr="00FC3A42">
        <w:rPr>
          <w:rFonts w:eastAsia="Times New Roman"/>
          <w:lang w:eastAsia="de-DE"/>
        </w:rPr>
        <w:t>adpressus</w:t>
      </w:r>
      <w:proofErr w:type="spellEnd"/>
      <w:r w:rsidRPr="00FC3A42">
        <w:rPr>
          <w:rFonts w:eastAsia="Times New Roman"/>
          <w:lang w:eastAsia="de-DE"/>
        </w:rPr>
        <w:tab/>
        <w:t>(Zwergmispel)</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Cotoneaster</w:t>
      </w:r>
      <w:proofErr w:type="spellEnd"/>
      <w:r w:rsidRPr="00FC3A42">
        <w:rPr>
          <w:rFonts w:eastAsia="Times New Roman"/>
          <w:lang w:eastAsia="de-DE"/>
        </w:rPr>
        <w:t xml:space="preserve"> </w:t>
      </w:r>
      <w:proofErr w:type="spellStart"/>
      <w:r w:rsidRPr="00FC3A42">
        <w:rPr>
          <w:rFonts w:eastAsia="Times New Roman"/>
          <w:lang w:eastAsia="de-DE"/>
        </w:rPr>
        <w:t>microphyllus</w:t>
      </w:r>
      <w:proofErr w:type="spellEnd"/>
      <w:r w:rsidRPr="00FC3A42">
        <w:rPr>
          <w:rFonts w:eastAsia="Times New Roman"/>
          <w:lang w:eastAsia="de-DE"/>
        </w:rPr>
        <w:tab/>
        <w:t>(Zwergmispel)</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Cotoneaster</w:t>
      </w:r>
      <w:proofErr w:type="spellEnd"/>
      <w:r w:rsidRPr="00FC3A42">
        <w:rPr>
          <w:rFonts w:eastAsia="Times New Roman"/>
          <w:lang w:eastAsia="de-DE"/>
        </w:rPr>
        <w:t xml:space="preserve"> </w:t>
      </w:r>
      <w:proofErr w:type="spellStart"/>
      <w:r w:rsidRPr="00FC3A42">
        <w:rPr>
          <w:rFonts w:eastAsia="Times New Roman"/>
          <w:lang w:eastAsia="de-DE"/>
        </w:rPr>
        <w:t>melanotrichus</w:t>
      </w:r>
      <w:proofErr w:type="spellEnd"/>
      <w:r w:rsidRPr="00FC3A42">
        <w:rPr>
          <w:rFonts w:eastAsia="Times New Roman"/>
          <w:lang w:eastAsia="de-DE"/>
        </w:rPr>
        <w:tab/>
        <w:t>(Zwergmispel)</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Euonymus</w:t>
      </w:r>
      <w:proofErr w:type="spellEnd"/>
      <w:r w:rsidRPr="00FC3A42">
        <w:rPr>
          <w:rFonts w:eastAsia="Times New Roman"/>
          <w:lang w:eastAsia="de-DE"/>
        </w:rPr>
        <w:t xml:space="preserve"> </w:t>
      </w:r>
      <w:proofErr w:type="spellStart"/>
      <w:r w:rsidRPr="00FC3A42">
        <w:rPr>
          <w:rFonts w:eastAsia="Times New Roman"/>
          <w:lang w:eastAsia="de-DE"/>
        </w:rPr>
        <w:t>fortunei</w:t>
      </w:r>
      <w:proofErr w:type="spellEnd"/>
      <w:r w:rsidRPr="00FC3A42">
        <w:rPr>
          <w:rFonts w:eastAsia="Times New Roman"/>
          <w:lang w:eastAsia="de-DE"/>
        </w:rPr>
        <w:t xml:space="preserve"> ‚</w:t>
      </w:r>
      <w:proofErr w:type="spellStart"/>
      <w:r w:rsidRPr="00FC3A42">
        <w:rPr>
          <w:rFonts w:eastAsia="Times New Roman"/>
          <w:lang w:eastAsia="de-DE"/>
        </w:rPr>
        <w:t>Cracilis</w:t>
      </w:r>
      <w:proofErr w:type="spellEnd"/>
      <w:r w:rsidRPr="00FC3A42">
        <w:rPr>
          <w:rFonts w:eastAsia="Times New Roman"/>
          <w:lang w:eastAsia="de-DE"/>
        </w:rPr>
        <w:t>‘</w:t>
      </w:r>
      <w:r w:rsidRPr="00FC3A42">
        <w:rPr>
          <w:rFonts w:eastAsia="Times New Roman"/>
          <w:lang w:eastAsia="de-DE"/>
        </w:rPr>
        <w:tab/>
        <w:t>(niedriges Pfaffenhütchen)</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Euonymus</w:t>
      </w:r>
      <w:proofErr w:type="spellEnd"/>
      <w:r w:rsidRPr="00FC3A42">
        <w:rPr>
          <w:rFonts w:eastAsia="Times New Roman"/>
          <w:lang w:eastAsia="de-DE"/>
        </w:rPr>
        <w:t xml:space="preserve"> </w:t>
      </w:r>
      <w:proofErr w:type="spellStart"/>
      <w:r w:rsidRPr="00FC3A42">
        <w:rPr>
          <w:rFonts w:eastAsia="Times New Roman"/>
          <w:lang w:eastAsia="de-DE"/>
        </w:rPr>
        <w:t>fortunei</w:t>
      </w:r>
      <w:proofErr w:type="spellEnd"/>
      <w:r w:rsidRPr="00FC3A42">
        <w:rPr>
          <w:rFonts w:eastAsia="Times New Roman"/>
          <w:lang w:eastAsia="de-DE"/>
        </w:rPr>
        <w:t xml:space="preserve"> ‚</w:t>
      </w:r>
      <w:proofErr w:type="spellStart"/>
      <w:r w:rsidRPr="00FC3A42">
        <w:rPr>
          <w:rFonts w:eastAsia="Times New Roman"/>
          <w:lang w:eastAsia="de-DE"/>
        </w:rPr>
        <w:t>Coloratus</w:t>
      </w:r>
      <w:proofErr w:type="spellEnd"/>
      <w:r w:rsidRPr="00FC3A42">
        <w:rPr>
          <w:rFonts w:eastAsia="Times New Roman"/>
          <w:lang w:eastAsia="de-DE"/>
        </w:rPr>
        <w:t>‘</w:t>
      </w:r>
      <w:r w:rsidRPr="00FC3A42">
        <w:rPr>
          <w:rFonts w:eastAsia="Times New Roman"/>
          <w:lang w:eastAsia="de-DE"/>
        </w:rPr>
        <w:tab/>
        <w:t>(niedriges Pfaffenhütchen)</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Euonymus</w:t>
      </w:r>
      <w:proofErr w:type="spellEnd"/>
      <w:r w:rsidRPr="00FC3A42">
        <w:rPr>
          <w:rFonts w:eastAsia="Times New Roman"/>
          <w:lang w:eastAsia="de-DE"/>
        </w:rPr>
        <w:t xml:space="preserve"> </w:t>
      </w:r>
      <w:proofErr w:type="spellStart"/>
      <w:r w:rsidRPr="00FC3A42">
        <w:rPr>
          <w:rFonts w:eastAsia="Times New Roman"/>
          <w:lang w:eastAsia="de-DE"/>
        </w:rPr>
        <w:t>fortunei</w:t>
      </w:r>
      <w:proofErr w:type="spellEnd"/>
      <w:r w:rsidRPr="00FC3A42">
        <w:rPr>
          <w:rFonts w:eastAsia="Times New Roman"/>
          <w:lang w:eastAsia="de-DE"/>
        </w:rPr>
        <w:t xml:space="preserve"> </w:t>
      </w:r>
      <w:proofErr w:type="spellStart"/>
      <w:r w:rsidRPr="00FC3A42">
        <w:rPr>
          <w:rFonts w:eastAsia="Times New Roman"/>
          <w:lang w:eastAsia="de-DE"/>
        </w:rPr>
        <w:t>radicans</w:t>
      </w:r>
      <w:proofErr w:type="spellEnd"/>
      <w:r w:rsidRPr="00FC3A42">
        <w:rPr>
          <w:rFonts w:eastAsia="Times New Roman"/>
          <w:lang w:eastAsia="de-DE"/>
        </w:rPr>
        <w:tab/>
        <w:t>(niedriges Pfaffenhütchen)</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Gaultheria</w:t>
      </w:r>
      <w:proofErr w:type="spellEnd"/>
      <w:r w:rsidRPr="00FC3A42">
        <w:rPr>
          <w:rFonts w:eastAsia="Times New Roman"/>
          <w:lang w:eastAsia="de-DE"/>
        </w:rPr>
        <w:t xml:space="preserve"> </w:t>
      </w:r>
      <w:proofErr w:type="spellStart"/>
      <w:r w:rsidRPr="00FC3A42">
        <w:rPr>
          <w:rFonts w:eastAsia="Times New Roman"/>
          <w:lang w:eastAsia="de-DE"/>
        </w:rPr>
        <w:t>Procumbens</w:t>
      </w:r>
      <w:proofErr w:type="spellEnd"/>
      <w:r w:rsidRPr="00FC3A42">
        <w:rPr>
          <w:rFonts w:eastAsia="Times New Roman"/>
          <w:lang w:eastAsia="de-DE"/>
        </w:rPr>
        <w:tab/>
        <w:t>(</w:t>
      </w:r>
      <w:proofErr w:type="spellStart"/>
      <w:r w:rsidRPr="00FC3A42">
        <w:rPr>
          <w:rFonts w:eastAsia="Times New Roman"/>
          <w:lang w:eastAsia="de-DE"/>
        </w:rPr>
        <w:t>Rebhuhnbeere</w:t>
      </w:r>
      <w:proofErr w:type="spellEnd"/>
      <w:r w:rsidRPr="00FC3A42">
        <w:rPr>
          <w:rFonts w:eastAsia="Times New Roman"/>
          <w:lang w:eastAsia="de-DE"/>
        </w:rPr>
        <w:t>)</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Hedera </w:t>
      </w:r>
      <w:proofErr w:type="spellStart"/>
      <w:r w:rsidRPr="00FC3A42">
        <w:rPr>
          <w:rFonts w:eastAsia="Times New Roman"/>
          <w:lang w:eastAsia="de-DE"/>
        </w:rPr>
        <w:t>helix</w:t>
      </w:r>
      <w:proofErr w:type="spellEnd"/>
      <w:r w:rsidRPr="00FC3A42">
        <w:rPr>
          <w:rFonts w:eastAsia="Times New Roman"/>
          <w:lang w:eastAsia="de-DE"/>
        </w:rPr>
        <w:tab/>
        <w:t>(gemeiner Efeu)</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Hedera </w:t>
      </w:r>
      <w:proofErr w:type="spellStart"/>
      <w:r w:rsidRPr="00FC3A42">
        <w:rPr>
          <w:rFonts w:eastAsia="Times New Roman"/>
          <w:lang w:eastAsia="de-DE"/>
        </w:rPr>
        <w:t>helix</w:t>
      </w:r>
      <w:proofErr w:type="spellEnd"/>
      <w:r w:rsidRPr="00FC3A42">
        <w:rPr>
          <w:rFonts w:eastAsia="Times New Roman"/>
          <w:lang w:eastAsia="de-DE"/>
        </w:rPr>
        <w:t xml:space="preserve"> ‚</w:t>
      </w:r>
      <w:proofErr w:type="spellStart"/>
      <w:r w:rsidRPr="00FC3A42">
        <w:rPr>
          <w:rFonts w:eastAsia="Times New Roman"/>
          <w:lang w:eastAsia="de-DE"/>
        </w:rPr>
        <w:t>Hibernica</w:t>
      </w:r>
      <w:proofErr w:type="spellEnd"/>
      <w:r w:rsidRPr="00FC3A42">
        <w:rPr>
          <w:rFonts w:eastAsia="Times New Roman"/>
          <w:lang w:eastAsia="de-DE"/>
        </w:rPr>
        <w:t>‘</w:t>
      </w:r>
      <w:r w:rsidRPr="00FC3A42">
        <w:rPr>
          <w:rFonts w:eastAsia="Times New Roman"/>
          <w:lang w:eastAsia="de-DE"/>
        </w:rPr>
        <w:tab/>
        <w:t>(Irländischer Efeu)</w:t>
      </w:r>
    </w:p>
    <w:p w:rsidR="007917CF" w:rsidRPr="00FC3A42" w:rsidRDefault="007917CF" w:rsidP="007917CF">
      <w:pPr>
        <w:tabs>
          <w:tab w:val="left" w:pos="426"/>
          <w:tab w:val="left" w:pos="851"/>
          <w:tab w:val="left" w:pos="4536"/>
        </w:tabs>
        <w:spacing w:line="360" w:lineRule="auto"/>
        <w:rPr>
          <w:rFonts w:eastAsia="Times New Roman"/>
          <w:lang w:val="en-GB" w:eastAsia="de-DE"/>
        </w:rPr>
      </w:pPr>
      <w:r w:rsidRPr="00FC3A42">
        <w:rPr>
          <w:rFonts w:eastAsia="Times New Roman"/>
          <w:lang w:eastAsia="de-DE"/>
        </w:rPr>
        <w:tab/>
      </w:r>
      <w:r w:rsidRPr="00FC3A42">
        <w:rPr>
          <w:rFonts w:eastAsia="Times New Roman"/>
          <w:lang w:val="en-GB" w:eastAsia="de-DE"/>
        </w:rPr>
        <w:t xml:space="preserve">Hypericum </w:t>
      </w:r>
      <w:proofErr w:type="spellStart"/>
      <w:r w:rsidRPr="00FC3A42">
        <w:rPr>
          <w:rFonts w:eastAsia="Times New Roman"/>
          <w:lang w:val="en-GB" w:eastAsia="de-DE"/>
        </w:rPr>
        <w:t>Calycinum</w:t>
      </w:r>
      <w:proofErr w:type="spellEnd"/>
      <w:r w:rsidRPr="00FC3A42">
        <w:rPr>
          <w:rFonts w:eastAsia="Times New Roman"/>
          <w:lang w:val="en-GB" w:eastAsia="de-DE"/>
        </w:rPr>
        <w:tab/>
        <w:t>(Rose von Sharon)</w:t>
      </w:r>
    </w:p>
    <w:p w:rsidR="007917CF" w:rsidRPr="00FC3A42" w:rsidRDefault="007917CF" w:rsidP="007917CF">
      <w:pPr>
        <w:tabs>
          <w:tab w:val="left" w:pos="426"/>
          <w:tab w:val="left" w:pos="851"/>
          <w:tab w:val="left" w:pos="4536"/>
        </w:tabs>
        <w:spacing w:line="360" w:lineRule="auto"/>
        <w:rPr>
          <w:rFonts w:eastAsia="Times New Roman"/>
          <w:lang w:val="en-GB" w:eastAsia="de-DE"/>
        </w:rPr>
      </w:pPr>
      <w:r w:rsidRPr="00FC3A42">
        <w:rPr>
          <w:rFonts w:eastAsia="Times New Roman"/>
          <w:lang w:val="en-GB" w:eastAsia="de-DE"/>
        </w:rPr>
        <w:tab/>
      </w:r>
      <w:proofErr w:type="spellStart"/>
      <w:r w:rsidRPr="00FC3A42">
        <w:rPr>
          <w:rFonts w:eastAsia="Times New Roman"/>
          <w:lang w:val="en-GB" w:eastAsia="de-DE"/>
        </w:rPr>
        <w:t>Juniperus</w:t>
      </w:r>
      <w:proofErr w:type="spellEnd"/>
      <w:r w:rsidRPr="00FC3A42">
        <w:rPr>
          <w:rFonts w:eastAsia="Times New Roman"/>
          <w:lang w:val="en-GB" w:eastAsia="de-DE"/>
        </w:rPr>
        <w:t xml:space="preserve"> com. ‚</w:t>
      </w:r>
      <w:proofErr w:type="spellStart"/>
      <w:proofErr w:type="gramStart"/>
      <w:r w:rsidRPr="00FC3A42">
        <w:rPr>
          <w:rFonts w:eastAsia="Times New Roman"/>
          <w:lang w:val="en-GB" w:eastAsia="de-DE"/>
        </w:rPr>
        <w:t>Hornibrookii</w:t>
      </w:r>
      <w:proofErr w:type="spellEnd"/>
      <w:r w:rsidRPr="00FC3A42">
        <w:rPr>
          <w:rFonts w:eastAsia="Times New Roman"/>
          <w:lang w:val="en-GB" w:eastAsia="de-DE"/>
        </w:rPr>
        <w:t>‘</w:t>
      </w:r>
      <w:proofErr w:type="gramEnd"/>
      <w:r w:rsidRPr="00FC3A42">
        <w:rPr>
          <w:rFonts w:eastAsia="Times New Roman"/>
          <w:lang w:val="en-GB" w:eastAsia="de-DE"/>
        </w:rPr>
        <w:tab/>
        <w:t>(</w:t>
      </w:r>
      <w:proofErr w:type="spellStart"/>
      <w:r w:rsidRPr="00FC3A42">
        <w:rPr>
          <w:rFonts w:eastAsia="Times New Roman"/>
          <w:lang w:val="en-GB" w:eastAsia="de-DE"/>
        </w:rPr>
        <w:t>Wacholder</w:t>
      </w:r>
      <w:proofErr w:type="spellEnd"/>
      <w:r w:rsidRPr="00FC3A42">
        <w:rPr>
          <w:rFonts w:eastAsia="Times New Roman"/>
          <w:lang w:val="en-GB" w:eastAsia="de-DE"/>
        </w:rPr>
        <w:t>)</w:t>
      </w:r>
    </w:p>
    <w:p w:rsidR="007917CF" w:rsidRPr="00FC3A42" w:rsidRDefault="007917CF" w:rsidP="007917CF">
      <w:pPr>
        <w:tabs>
          <w:tab w:val="left" w:pos="426"/>
          <w:tab w:val="left" w:pos="851"/>
          <w:tab w:val="left" w:pos="4536"/>
        </w:tabs>
        <w:spacing w:line="360" w:lineRule="auto"/>
        <w:rPr>
          <w:rFonts w:eastAsia="Times New Roman"/>
          <w:lang w:val="en-GB" w:eastAsia="de-DE"/>
        </w:rPr>
      </w:pPr>
      <w:r w:rsidRPr="00FC3A42">
        <w:rPr>
          <w:rFonts w:eastAsia="Times New Roman"/>
          <w:lang w:val="en-GB" w:eastAsia="de-DE"/>
        </w:rPr>
        <w:tab/>
      </w:r>
      <w:proofErr w:type="spellStart"/>
      <w:r w:rsidRPr="00FC3A42">
        <w:rPr>
          <w:rFonts w:eastAsia="Times New Roman"/>
          <w:lang w:val="en-GB" w:eastAsia="de-DE"/>
        </w:rPr>
        <w:t>Juniperus</w:t>
      </w:r>
      <w:proofErr w:type="spellEnd"/>
      <w:r w:rsidRPr="00FC3A42">
        <w:rPr>
          <w:rFonts w:eastAsia="Times New Roman"/>
          <w:lang w:val="en-GB" w:eastAsia="de-DE"/>
        </w:rPr>
        <w:t xml:space="preserve"> com. ‚</w:t>
      </w:r>
      <w:proofErr w:type="spellStart"/>
      <w:proofErr w:type="gramStart"/>
      <w:r w:rsidRPr="00FC3A42">
        <w:rPr>
          <w:rFonts w:eastAsia="Times New Roman"/>
          <w:lang w:val="en-GB" w:eastAsia="de-DE"/>
        </w:rPr>
        <w:t>Repanda</w:t>
      </w:r>
      <w:proofErr w:type="spellEnd"/>
      <w:r w:rsidRPr="00FC3A42">
        <w:rPr>
          <w:rFonts w:eastAsia="Times New Roman"/>
          <w:lang w:val="en-GB" w:eastAsia="de-DE"/>
        </w:rPr>
        <w:t>‘</w:t>
      </w:r>
      <w:proofErr w:type="gramEnd"/>
      <w:r w:rsidRPr="00FC3A42">
        <w:rPr>
          <w:rFonts w:eastAsia="Times New Roman"/>
          <w:lang w:val="en-GB" w:eastAsia="de-DE"/>
        </w:rPr>
        <w:tab/>
        <w:t>(</w:t>
      </w:r>
      <w:proofErr w:type="spellStart"/>
      <w:r w:rsidRPr="00FC3A42">
        <w:rPr>
          <w:rFonts w:eastAsia="Times New Roman"/>
          <w:lang w:val="en-GB" w:eastAsia="de-DE"/>
        </w:rPr>
        <w:t>Wacholder</w:t>
      </w:r>
      <w:proofErr w:type="spellEnd"/>
      <w:r w:rsidRPr="00FC3A42">
        <w:rPr>
          <w:rFonts w:eastAsia="Times New Roman"/>
          <w:lang w:val="en-GB" w:eastAsia="de-DE"/>
        </w:rPr>
        <w:t>)</w:t>
      </w:r>
    </w:p>
    <w:p w:rsidR="007917CF" w:rsidRPr="00FC3A42" w:rsidRDefault="007917CF" w:rsidP="007917CF">
      <w:pPr>
        <w:tabs>
          <w:tab w:val="left" w:pos="426"/>
          <w:tab w:val="left" w:pos="851"/>
          <w:tab w:val="left" w:pos="4536"/>
        </w:tabs>
        <w:spacing w:line="360" w:lineRule="auto"/>
        <w:rPr>
          <w:rFonts w:eastAsia="Times New Roman"/>
          <w:lang w:val="en-GB" w:eastAsia="de-DE"/>
        </w:rPr>
      </w:pPr>
      <w:r w:rsidRPr="00FC3A42">
        <w:rPr>
          <w:rFonts w:eastAsia="Times New Roman"/>
          <w:lang w:val="en-GB" w:eastAsia="de-DE"/>
        </w:rPr>
        <w:tab/>
        <w:t>Pachysandra terminalis</w:t>
      </w:r>
      <w:r w:rsidRPr="00FC3A42">
        <w:rPr>
          <w:rFonts w:eastAsia="Times New Roman"/>
          <w:lang w:val="en-GB" w:eastAsia="de-DE"/>
        </w:rPr>
        <w:tab/>
        <w:t>(</w:t>
      </w:r>
      <w:proofErr w:type="spellStart"/>
      <w:r w:rsidRPr="00FC3A42">
        <w:rPr>
          <w:rFonts w:eastAsia="Times New Roman"/>
          <w:lang w:val="en-GB" w:eastAsia="de-DE"/>
        </w:rPr>
        <w:t>Ysander</w:t>
      </w:r>
      <w:proofErr w:type="spellEnd"/>
      <w:r w:rsidRPr="00FC3A42">
        <w:rPr>
          <w:rFonts w:eastAsia="Times New Roman"/>
          <w:lang w:val="en-GB" w:eastAsia="de-DE"/>
        </w:rPr>
        <w:t>)</w:t>
      </w:r>
    </w:p>
    <w:p w:rsidR="007917CF" w:rsidRPr="00FC3A42" w:rsidRDefault="007917CF" w:rsidP="007917CF">
      <w:pPr>
        <w:tabs>
          <w:tab w:val="left" w:pos="426"/>
          <w:tab w:val="left" w:pos="851"/>
          <w:tab w:val="left" w:pos="4536"/>
        </w:tabs>
        <w:spacing w:line="360" w:lineRule="auto"/>
        <w:rPr>
          <w:rFonts w:eastAsia="Times New Roman"/>
          <w:lang w:val="en-GB" w:eastAsia="de-DE"/>
        </w:rPr>
      </w:pPr>
      <w:r w:rsidRPr="00FC3A42">
        <w:rPr>
          <w:rFonts w:eastAsia="Times New Roman"/>
          <w:lang w:val="en-GB" w:eastAsia="de-DE"/>
        </w:rPr>
        <w:tab/>
      </w:r>
      <w:proofErr w:type="spellStart"/>
      <w:r w:rsidRPr="00FC3A42">
        <w:rPr>
          <w:rFonts w:eastAsia="Times New Roman"/>
          <w:lang w:val="en-GB" w:eastAsia="de-DE"/>
        </w:rPr>
        <w:t>Vinca</w:t>
      </w:r>
      <w:proofErr w:type="spellEnd"/>
      <w:r w:rsidRPr="00FC3A42">
        <w:rPr>
          <w:rFonts w:eastAsia="Times New Roman"/>
          <w:lang w:val="en-GB" w:eastAsia="de-DE"/>
        </w:rPr>
        <w:t xml:space="preserve"> minor</w:t>
      </w:r>
      <w:r w:rsidRPr="00FC3A42">
        <w:rPr>
          <w:rFonts w:eastAsia="Times New Roman"/>
          <w:lang w:val="en-GB" w:eastAsia="de-DE"/>
        </w:rPr>
        <w:tab/>
        <w:t>(</w:t>
      </w:r>
      <w:proofErr w:type="spellStart"/>
      <w:r w:rsidRPr="00FC3A42">
        <w:rPr>
          <w:rFonts w:eastAsia="Times New Roman"/>
          <w:lang w:val="en-GB" w:eastAsia="de-DE"/>
        </w:rPr>
        <w:t>Immergrün</w:t>
      </w:r>
      <w:proofErr w:type="spellEnd"/>
      <w:r w:rsidRPr="00FC3A42">
        <w:rPr>
          <w:rFonts w:eastAsia="Times New Roman"/>
          <w:lang w:val="en-GB" w:eastAsia="de-DE"/>
        </w:rPr>
        <w:t>)</w:t>
      </w:r>
    </w:p>
    <w:p w:rsidR="007917CF" w:rsidRPr="00FC3A42" w:rsidRDefault="007917CF" w:rsidP="007917CF">
      <w:pPr>
        <w:tabs>
          <w:tab w:val="left" w:pos="426"/>
          <w:tab w:val="left" w:pos="851"/>
          <w:tab w:val="left" w:pos="4536"/>
        </w:tabs>
        <w:spacing w:line="360" w:lineRule="auto"/>
        <w:rPr>
          <w:rFonts w:eastAsia="Times New Roman"/>
          <w:lang w:val="en-GB" w:eastAsia="de-DE"/>
        </w:rPr>
      </w:pPr>
    </w:p>
    <w:p w:rsidR="007917CF" w:rsidRPr="00FC3A42" w:rsidRDefault="007917CF" w:rsidP="007917CF">
      <w:pPr>
        <w:numPr>
          <w:ilvl w:val="0"/>
          <w:numId w:val="1"/>
        </w:numPr>
        <w:tabs>
          <w:tab w:val="left" w:pos="851"/>
          <w:tab w:val="left" w:pos="4536"/>
        </w:tabs>
        <w:spacing w:line="360" w:lineRule="auto"/>
        <w:rPr>
          <w:rFonts w:eastAsia="Times New Roman"/>
          <w:b/>
          <w:lang w:eastAsia="de-DE"/>
        </w:rPr>
      </w:pPr>
      <w:r w:rsidRPr="00FC3A42">
        <w:rPr>
          <w:rFonts w:eastAsia="Times New Roman"/>
          <w:b/>
          <w:u w:val="single"/>
          <w:lang w:eastAsia="de-DE"/>
        </w:rPr>
        <w:t>Bodenbedeckende Stauden</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Acaena</w:t>
      </w:r>
      <w:proofErr w:type="spellEnd"/>
      <w:r w:rsidRPr="00FC3A42">
        <w:rPr>
          <w:rFonts w:eastAsia="Times New Roman"/>
          <w:lang w:eastAsia="de-DE"/>
        </w:rPr>
        <w:t xml:space="preserve"> </w:t>
      </w:r>
      <w:proofErr w:type="spellStart"/>
      <w:r w:rsidRPr="00FC3A42">
        <w:rPr>
          <w:rFonts w:eastAsia="Times New Roman"/>
          <w:lang w:eastAsia="de-DE"/>
        </w:rPr>
        <w:t>buchananii</w:t>
      </w:r>
      <w:proofErr w:type="spellEnd"/>
      <w:r w:rsidRPr="00FC3A42">
        <w:rPr>
          <w:rFonts w:eastAsia="Times New Roman"/>
          <w:lang w:eastAsia="de-DE"/>
        </w:rPr>
        <w:tab/>
        <w:t>(Stachelnüsschen)</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Lysimachia</w:t>
      </w:r>
      <w:proofErr w:type="spellEnd"/>
      <w:r w:rsidRPr="00FC3A42">
        <w:rPr>
          <w:rFonts w:eastAsia="Times New Roman"/>
          <w:lang w:eastAsia="de-DE"/>
        </w:rPr>
        <w:t xml:space="preserve"> </w:t>
      </w:r>
      <w:proofErr w:type="spellStart"/>
      <w:r w:rsidRPr="00FC3A42">
        <w:rPr>
          <w:rFonts w:eastAsia="Times New Roman"/>
          <w:lang w:eastAsia="de-DE"/>
        </w:rPr>
        <w:t>nummularia</w:t>
      </w:r>
      <w:proofErr w:type="spellEnd"/>
      <w:r w:rsidRPr="00FC3A42">
        <w:rPr>
          <w:rFonts w:eastAsia="Times New Roman"/>
          <w:lang w:eastAsia="de-DE"/>
        </w:rPr>
        <w:tab/>
        <w:t>(Münzkraut)</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Sagina</w:t>
      </w:r>
      <w:proofErr w:type="spellEnd"/>
      <w:r w:rsidRPr="00FC3A42">
        <w:rPr>
          <w:rFonts w:eastAsia="Times New Roman"/>
          <w:lang w:eastAsia="de-DE"/>
        </w:rPr>
        <w:t xml:space="preserve"> </w:t>
      </w:r>
      <w:proofErr w:type="spellStart"/>
      <w:r w:rsidRPr="00FC3A42">
        <w:rPr>
          <w:rFonts w:eastAsia="Times New Roman"/>
          <w:lang w:eastAsia="de-DE"/>
        </w:rPr>
        <w:t>subulata</w:t>
      </w:r>
      <w:proofErr w:type="spellEnd"/>
      <w:r w:rsidRPr="00FC3A42">
        <w:rPr>
          <w:rFonts w:eastAsia="Times New Roman"/>
          <w:lang w:eastAsia="de-DE"/>
        </w:rPr>
        <w:tab/>
        <w:t>(Sternmoos)</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Sedum </w:t>
      </w:r>
      <w:proofErr w:type="spellStart"/>
      <w:r w:rsidRPr="00FC3A42">
        <w:rPr>
          <w:rFonts w:eastAsia="Times New Roman"/>
          <w:lang w:eastAsia="de-DE"/>
        </w:rPr>
        <w:t>floriferum</w:t>
      </w:r>
      <w:proofErr w:type="spellEnd"/>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‚Weihenstephaner Gold‘</w:t>
      </w:r>
      <w:r w:rsidRPr="00FC3A42">
        <w:rPr>
          <w:rFonts w:eastAsia="Times New Roman"/>
          <w:lang w:eastAsia="de-DE"/>
        </w:rPr>
        <w:tab/>
        <w:t>(Mauerpfeffer)</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Sedum </w:t>
      </w:r>
      <w:proofErr w:type="spellStart"/>
      <w:r w:rsidRPr="00FC3A42">
        <w:rPr>
          <w:rFonts w:eastAsia="Times New Roman"/>
          <w:lang w:eastAsia="de-DE"/>
        </w:rPr>
        <w:t>spuriu</w:t>
      </w:r>
      <w:proofErr w:type="spellEnd"/>
      <w:r w:rsidRPr="00FC3A42">
        <w:rPr>
          <w:rFonts w:eastAsia="Times New Roman"/>
          <w:lang w:eastAsia="de-DE"/>
        </w:rPr>
        <w:tab/>
        <w:t>(Mauerpfeffer)</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Sedum </w:t>
      </w:r>
      <w:proofErr w:type="spellStart"/>
      <w:r w:rsidRPr="00FC3A42">
        <w:rPr>
          <w:rFonts w:eastAsia="Times New Roman"/>
          <w:lang w:eastAsia="de-DE"/>
        </w:rPr>
        <w:t>cauticolum</w:t>
      </w:r>
      <w:proofErr w:type="spellEnd"/>
      <w:r w:rsidRPr="00FC3A42">
        <w:rPr>
          <w:rFonts w:eastAsia="Times New Roman"/>
          <w:lang w:eastAsia="de-DE"/>
        </w:rPr>
        <w:tab/>
        <w:t>(Mauerpfeffer)</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Thymus </w:t>
      </w:r>
      <w:proofErr w:type="spellStart"/>
      <w:r w:rsidRPr="00FC3A42">
        <w:rPr>
          <w:rFonts w:eastAsia="Times New Roman"/>
          <w:lang w:eastAsia="de-DE"/>
        </w:rPr>
        <w:t>serphyllum</w:t>
      </w:r>
      <w:proofErr w:type="spellEnd"/>
      <w:r w:rsidRPr="00FC3A42">
        <w:rPr>
          <w:rFonts w:eastAsia="Times New Roman"/>
          <w:lang w:eastAsia="de-DE"/>
        </w:rPr>
        <w:tab/>
        <w:t>(Thymian)</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Veronica </w:t>
      </w:r>
      <w:proofErr w:type="spellStart"/>
      <w:r w:rsidRPr="00FC3A42">
        <w:rPr>
          <w:rFonts w:eastAsia="Times New Roman"/>
          <w:lang w:eastAsia="de-DE"/>
        </w:rPr>
        <w:t>incana</w:t>
      </w:r>
      <w:proofErr w:type="spellEnd"/>
      <w:r w:rsidRPr="00FC3A42">
        <w:rPr>
          <w:rFonts w:eastAsia="Times New Roman"/>
          <w:lang w:eastAsia="de-DE"/>
        </w:rPr>
        <w:tab/>
        <w:t>(Ehrenpreis)</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Waldsteinia</w:t>
      </w:r>
      <w:proofErr w:type="spellEnd"/>
      <w:r w:rsidRPr="00FC3A42">
        <w:rPr>
          <w:rFonts w:eastAsia="Times New Roman"/>
          <w:lang w:eastAsia="de-DE"/>
        </w:rPr>
        <w:tab/>
        <w:t>(</w:t>
      </w:r>
      <w:proofErr w:type="spellStart"/>
      <w:r w:rsidRPr="00FC3A42">
        <w:rPr>
          <w:rFonts w:eastAsia="Times New Roman"/>
          <w:lang w:eastAsia="de-DE"/>
        </w:rPr>
        <w:t>Waldsteinie</w:t>
      </w:r>
      <w:proofErr w:type="spellEnd"/>
      <w:r w:rsidRPr="00FC3A42">
        <w:rPr>
          <w:rFonts w:eastAsia="Times New Roman"/>
          <w:lang w:eastAsia="de-DE"/>
        </w:rPr>
        <w:t>)</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Gräser:</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Festuca</w:t>
      </w:r>
      <w:proofErr w:type="spellEnd"/>
      <w:r w:rsidRPr="00FC3A42">
        <w:rPr>
          <w:rFonts w:eastAsia="Times New Roman"/>
          <w:lang w:eastAsia="de-DE"/>
        </w:rPr>
        <w:t xml:space="preserve"> </w:t>
      </w:r>
      <w:proofErr w:type="spellStart"/>
      <w:r w:rsidRPr="00FC3A42">
        <w:rPr>
          <w:rFonts w:eastAsia="Times New Roman"/>
          <w:lang w:eastAsia="de-DE"/>
        </w:rPr>
        <w:t>glauca</w:t>
      </w:r>
      <w:proofErr w:type="spellEnd"/>
      <w:r w:rsidRPr="00FC3A42">
        <w:rPr>
          <w:rFonts w:eastAsia="Times New Roman"/>
          <w:lang w:eastAsia="de-DE"/>
        </w:rPr>
        <w:tab/>
        <w:t>(Blauschwingelgras)</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lastRenderedPageBreak/>
        <w:tab/>
      </w:r>
      <w:proofErr w:type="spellStart"/>
      <w:r w:rsidRPr="00FC3A42">
        <w:rPr>
          <w:rFonts w:eastAsia="Times New Roman"/>
          <w:lang w:eastAsia="de-DE"/>
        </w:rPr>
        <w:t>Festuca</w:t>
      </w:r>
      <w:proofErr w:type="spellEnd"/>
      <w:r w:rsidRPr="00FC3A42">
        <w:rPr>
          <w:rFonts w:eastAsia="Times New Roman"/>
          <w:lang w:eastAsia="de-DE"/>
        </w:rPr>
        <w:t xml:space="preserve"> </w:t>
      </w:r>
      <w:proofErr w:type="spellStart"/>
      <w:r w:rsidRPr="00FC3A42">
        <w:rPr>
          <w:rFonts w:eastAsia="Times New Roman"/>
          <w:lang w:eastAsia="de-DE"/>
        </w:rPr>
        <w:t>scoparia</w:t>
      </w:r>
      <w:proofErr w:type="spellEnd"/>
      <w:r w:rsidRPr="00FC3A42">
        <w:rPr>
          <w:rFonts w:eastAsia="Times New Roman"/>
          <w:lang w:eastAsia="de-DE"/>
        </w:rPr>
        <w:tab/>
        <w:t>(Schafschwingelgras)</w:t>
      </w:r>
    </w:p>
    <w:p w:rsidR="00E72479"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Carex </w:t>
      </w:r>
      <w:proofErr w:type="spellStart"/>
      <w:r w:rsidRPr="00FC3A42">
        <w:rPr>
          <w:rFonts w:eastAsia="Times New Roman"/>
          <w:lang w:eastAsia="de-DE"/>
        </w:rPr>
        <w:t>morrowii</w:t>
      </w:r>
      <w:proofErr w:type="spellEnd"/>
      <w:r w:rsidRPr="00FC3A42">
        <w:rPr>
          <w:rFonts w:eastAsia="Times New Roman"/>
          <w:lang w:eastAsia="de-DE"/>
        </w:rPr>
        <w:tab/>
        <w:t>(Japansegge)</w:t>
      </w:r>
    </w:p>
    <w:p w:rsidR="007917CF" w:rsidRPr="00FC3A42" w:rsidRDefault="007917CF" w:rsidP="007917CF">
      <w:pPr>
        <w:numPr>
          <w:ilvl w:val="0"/>
          <w:numId w:val="1"/>
        </w:numPr>
        <w:tabs>
          <w:tab w:val="left" w:pos="851"/>
          <w:tab w:val="left" w:pos="4536"/>
        </w:tabs>
        <w:spacing w:line="360" w:lineRule="auto"/>
        <w:rPr>
          <w:rFonts w:eastAsia="Times New Roman"/>
          <w:b/>
          <w:lang w:eastAsia="de-DE"/>
        </w:rPr>
      </w:pPr>
      <w:r w:rsidRPr="00FC3A42">
        <w:rPr>
          <w:rFonts w:eastAsia="Times New Roman"/>
          <w:b/>
          <w:u w:val="single"/>
          <w:lang w:eastAsia="de-DE"/>
        </w:rPr>
        <w:t>Sommerblumen</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(Wechselpflanzung)</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Ageratum</w:t>
      </w:r>
      <w:proofErr w:type="spellEnd"/>
      <w:r w:rsidRPr="00FC3A42">
        <w:rPr>
          <w:rFonts w:eastAsia="Times New Roman"/>
          <w:lang w:eastAsia="de-DE"/>
        </w:rPr>
        <w:t xml:space="preserve"> </w:t>
      </w:r>
      <w:proofErr w:type="spellStart"/>
      <w:r w:rsidRPr="00FC3A42">
        <w:rPr>
          <w:rFonts w:eastAsia="Times New Roman"/>
          <w:lang w:eastAsia="de-DE"/>
        </w:rPr>
        <w:t>houstonianum</w:t>
      </w:r>
      <w:proofErr w:type="spellEnd"/>
      <w:r w:rsidRPr="00FC3A42">
        <w:rPr>
          <w:rFonts w:eastAsia="Times New Roman"/>
          <w:lang w:eastAsia="de-DE"/>
        </w:rPr>
        <w:tab/>
        <w:t>(Leberbalsam)</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Begonia</w:t>
      </w:r>
      <w:proofErr w:type="spellEnd"/>
      <w:r w:rsidRPr="00FC3A42">
        <w:rPr>
          <w:rFonts w:eastAsia="Times New Roman"/>
          <w:lang w:eastAsia="de-DE"/>
        </w:rPr>
        <w:t xml:space="preserve"> </w:t>
      </w:r>
      <w:proofErr w:type="spellStart"/>
      <w:r w:rsidRPr="00FC3A42">
        <w:rPr>
          <w:rFonts w:eastAsia="Times New Roman"/>
          <w:lang w:eastAsia="de-DE"/>
        </w:rPr>
        <w:t>semperflorens</w:t>
      </w:r>
      <w:proofErr w:type="spellEnd"/>
      <w:r w:rsidRPr="00FC3A42">
        <w:rPr>
          <w:rFonts w:eastAsia="Times New Roman"/>
          <w:lang w:eastAsia="de-DE"/>
        </w:rPr>
        <w:tab/>
        <w:t>(Begonien)</w:t>
      </w:r>
    </w:p>
    <w:p w:rsidR="007917CF" w:rsidRPr="00FC3A42" w:rsidRDefault="007917CF" w:rsidP="007917CF">
      <w:pPr>
        <w:tabs>
          <w:tab w:val="left" w:pos="426"/>
          <w:tab w:val="left" w:pos="851"/>
          <w:tab w:val="left" w:pos="4536"/>
        </w:tabs>
        <w:spacing w:line="360" w:lineRule="auto"/>
        <w:rPr>
          <w:rFonts w:eastAsia="Times New Roman"/>
          <w:lang w:val="en-GB" w:eastAsia="de-DE"/>
        </w:rPr>
      </w:pPr>
      <w:r w:rsidRPr="00FC3A42">
        <w:rPr>
          <w:rFonts w:eastAsia="Times New Roman"/>
          <w:lang w:eastAsia="de-DE"/>
        </w:rPr>
        <w:tab/>
      </w:r>
      <w:r w:rsidRPr="00FC3A42">
        <w:rPr>
          <w:rFonts w:eastAsia="Times New Roman"/>
          <w:lang w:val="en-GB" w:eastAsia="de-DE"/>
        </w:rPr>
        <w:t xml:space="preserve">Begonia </w:t>
      </w:r>
      <w:proofErr w:type="spellStart"/>
      <w:r w:rsidRPr="00FC3A42">
        <w:rPr>
          <w:rFonts w:eastAsia="Times New Roman"/>
          <w:lang w:val="en-GB" w:eastAsia="de-DE"/>
        </w:rPr>
        <w:t>tuberhybrida</w:t>
      </w:r>
      <w:proofErr w:type="spellEnd"/>
      <w:r w:rsidRPr="00FC3A42">
        <w:rPr>
          <w:rFonts w:eastAsia="Times New Roman"/>
          <w:lang w:val="en-GB" w:eastAsia="de-DE"/>
        </w:rPr>
        <w:tab/>
        <w:t>(</w:t>
      </w:r>
      <w:proofErr w:type="spellStart"/>
      <w:r w:rsidRPr="00FC3A42">
        <w:rPr>
          <w:rFonts w:eastAsia="Times New Roman"/>
          <w:lang w:val="en-GB" w:eastAsia="de-DE"/>
        </w:rPr>
        <w:t>Knollenbegonien</w:t>
      </w:r>
      <w:proofErr w:type="spellEnd"/>
      <w:r w:rsidRPr="00FC3A42">
        <w:rPr>
          <w:rFonts w:eastAsia="Times New Roman"/>
          <w:lang w:val="en-GB" w:eastAsia="de-DE"/>
        </w:rPr>
        <w:t>)</w:t>
      </w:r>
    </w:p>
    <w:p w:rsidR="007917CF" w:rsidRPr="00FC3A42" w:rsidRDefault="007917CF" w:rsidP="007917CF">
      <w:pPr>
        <w:tabs>
          <w:tab w:val="left" w:pos="426"/>
          <w:tab w:val="left" w:pos="851"/>
          <w:tab w:val="left" w:pos="4536"/>
        </w:tabs>
        <w:spacing w:line="360" w:lineRule="auto"/>
        <w:rPr>
          <w:rFonts w:eastAsia="Times New Roman"/>
          <w:lang w:val="en-GB" w:eastAsia="de-DE"/>
        </w:rPr>
      </w:pPr>
      <w:r w:rsidRPr="00FC3A42">
        <w:rPr>
          <w:rFonts w:eastAsia="Times New Roman"/>
          <w:lang w:val="en-GB" w:eastAsia="de-DE"/>
        </w:rPr>
        <w:tab/>
        <w:t>Calceolaria rugosa</w:t>
      </w:r>
      <w:r w:rsidRPr="00FC3A42">
        <w:rPr>
          <w:rFonts w:eastAsia="Times New Roman"/>
          <w:lang w:val="en-GB" w:eastAsia="de-DE"/>
        </w:rPr>
        <w:tab/>
        <w:t>(</w:t>
      </w:r>
      <w:proofErr w:type="spellStart"/>
      <w:r w:rsidRPr="00FC3A42">
        <w:rPr>
          <w:rFonts w:eastAsia="Times New Roman"/>
          <w:lang w:val="en-GB" w:eastAsia="de-DE"/>
        </w:rPr>
        <w:t>Pantoffelblume</w:t>
      </w:r>
      <w:proofErr w:type="spellEnd"/>
      <w:r w:rsidRPr="00FC3A42">
        <w:rPr>
          <w:rFonts w:eastAsia="Times New Roman"/>
          <w:lang w:val="en-GB" w:eastAsia="de-DE"/>
        </w:rPr>
        <w:t>)</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val="en-GB" w:eastAsia="de-DE"/>
        </w:rPr>
        <w:tab/>
      </w:r>
      <w:r w:rsidRPr="00FC3A42">
        <w:rPr>
          <w:rFonts w:eastAsia="Times New Roman"/>
          <w:lang w:eastAsia="de-DE"/>
        </w:rPr>
        <w:t xml:space="preserve">Fuchsia </w:t>
      </w:r>
      <w:proofErr w:type="spellStart"/>
      <w:r w:rsidRPr="00FC3A42">
        <w:rPr>
          <w:rFonts w:eastAsia="Times New Roman"/>
          <w:lang w:eastAsia="de-DE"/>
        </w:rPr>
        <w:t>geoides</w:t>
      </w:r>
      <w:proofErr w:type="spellEnd"/>
      <w:r w:rsidRPr="00FC3A42">
        <w:rPr>
          <w:rFonts w:eastAsia="Times New Roman"/>
          <w:lang w:eastAsia="de-DE"/>
        </w:rPr>
        <w:tab/>
        <w:t>(Fuchsien)</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Lobelia</w:t>
      </w:r>
      <w:proofErr w:type="spellEnd"/>
      <w:r w:rsidRPr="00FC3A42">
        <w:rPr>
          <w:rFonts w:eastAsia="Times New Roman"/>
          <w:lang w:eastAsia="de-DE"/>
        </w:rPr>
        <w:t xml:space="preserve"> </w:t>
      </w:r>
      <w:proofErr w:type="spellStart"/>
      <w:r w:rsidRPr="00FC3A42">
        <w:rPr>
          <w:rFonts w:eastAsia="Times New Roman"/>
          <w:lang w:eastAsia="de-DE"/>
        </w:rPr>
        <w:t>erinus</w:t>
      </w:r>
      <w:proofErr w:type="spellEnd"/>
      <w:r w:rsidRPr="00FC3A42">
        <w:rPr>
          <w:rFonts w:eastAsia="Times New Roman"/>
          <w:lang w:eastAsia="de-DE"/>
        </w:rPr>
        <w:tab/>
        <w:t>(Männertreu)</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r>
      <w:proofErr w:type="spellStart"/>
      <w:r w:rsidRPr="00FC3A42">
        <w:rPr>
          <w:rFonts w:eastAsia="Times New Roman"/>
          <w:lang w:eastAsia="de-DE"/>
        </w:rPr>
        <w:t>Pelargonium</w:t>
      </w:r>
      <w:proofErr w:type="spellEnd"/>
      <w:r w:rsidRPr="00FC3A42">
        <w:rPr>
          <w:rFonts w:eastAsia="Times New Roman"/>
          <w:lang w:eastAsia="de-DE"/>
        </w:rPr>
        <w:t xml:space="preserve"> zonale</w:t>
      </w:r>
      <w:r w:rsidRPr="00FC3A42">
        <w:rPr>
          <w:rFonts w:eastAsia="Times New Roman"/>
          <w:lang w:eastAsia="de-DE"/>
        </w:rPr>
        <w:tab/>
        <w:t>(Geranie)</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Salvia </w:t>
      </w:r>
      <w:proofErr w:type="spellStart"/>
      <w:r w:rsidRPr="00FC3A42">
        <w:rPr>
          <w:rFonts w:eastAsia="Times New Roman"/>
          <w:lang w:eastAsia="de-DE"/>
        </w:rPr>
        <w:t>hybrida</w:t>
      </w:r>
      <w:proofErr w:type="spellEnd"/>
      <w:r w:rsidRPr="00FC3A42">
        <w:rPr>
          <w:rFonts w:eastAsia="Times New Roman"/>
          <w:lang w:eastAsia="de-DE"/>
        </w:rPr>
        <w:tab/>
        <w:t>(Salbei)</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Tagetes-Hybriden</w:t>
      </w:r>
      <w:r w:rsidRPr="00FC3A42">
        <w:rPr>
          <w:rFonts w:eastAsia="Times New Roman"/>
          <w:lang w:eastAsia="de-DE"/>
        </w:rPr>
        <w:tab/>
        <w:t>(Studentenblume)</w:t>
      </w:r>
    </w:p>
    <w:p w:rsidR="007917CF" w:rsidRPr="00FC3A42" w:rsidRDefault="007917CF" w:rsidP="007917CF">
      <w:pPr>
        <w:tabs>
          <w:tab w:val="left" w:pos="426"/>
          <w:tab w:val="left" w:pos="851"/>
          <w:tab w:val="left" w:pos="4536"/>
        </w:tabs>
        <w:spacing w:line="360" w:lineRule="auto"/>
        <w:rPr>
          <w:rFonts w:eastAsia="Times New Roman"/>
          <w:lang w:eastAsia="de-DE"/>
        </w:rPr>
      </w:pPr>
      <w:r w:rsidRPr="00FC3A42">
        <w:rPr>
          <w:rFonts w:eastAsia="Times New Roman"/>
          <w:lang w:eastAsia="de-DE"/>
        </w:rPr>
        <w:tab/>
        <w:t xml:space="preserve">Viola </w:t>
      </w:r>
      <w:proofErr w:type="spellStart"/>
      <w:r w:rsidRPr="00FC3A42">
        <w:rPr>
          <w:rFonts w:eastAsia="Times New Roman"/>
          <w:lang w:eastAsia="de-DE"/>
        </w:rPr>
        <w:t>tricolor</w:t>
      </w:r>
      <w:proofErr w:type="spellEnd"/>
      <w:r w:rsidRPr="00FC3A42">
        <w:rPr>
          <w:rFonts w:eastAsia="Times New Roman"/>
          <w:lang w:eastAsia="de-DE"/>
        </w:rPr>
        <w:tab/>
        <w:t>(Stiefmütterchen)</w:t>
      </w:r>
    </w:p>
    <w:p w:rsidR="007917CF" w:rsidRPr="00FC3A42" w:rsidRDefault="007917CF" w:rsidP="007917CF">
      <w:r>
        <w:rPr>
          <w:rFonts w:eastAsia="Times New Roman"/>
          <w:lang w:eastAsia="de-DE"/>
        </w:rPr>
        <w:t xml:space="preserve">       </w:t>
      </w:r>
      <w:r w:rsidRPr="00FC3A42">
        <w:rPr>
          <w:rFonts w:eastAsia="Times New Roman"/>
          <w:lang w:eastAsia="de-DE"/>
        </w:rPr>
        <w:t>Botanische (niedrige) Tulpen, Narzissen, Krokusse, Scilla, Traubenhyazinthen</w:t>
      </w:r>
    </w:p>
    <w:p w:rsidR="000259BF" w:rsidRDefault="000259BF"/>
    <w:p w:rsidR="007917CF" w:rsidRDefault="007917CF"/>
    <w:p w:rsidR="007917CF" w:rsidRDefault="007917CF" w:rsidP="0020196D">
      <w:pPr>
        <w:tabs>
          <w:tab w:val="left" w:pos="540"/>
        </w:tabs>
      </w:pPr>
      <w:r>
        <w:t>(3)</w:t>
      </w:r>
      <w:r>
        <w:tab/>
      </w:r>
      <w:r w:rsidR="006841E6" w:rsidRPr="006841E6">
        <w:rPr>
          <w:lang w:eastAsia="de-DE"/>
        </w:rPr>
        <w:t>Die Abgrenzungen der Grabstätten zu Wegen und Anlagen (Kantensteine) müssen von der Friedhofsträgerin auf Kosten der Nutzungsberechtigten aus einheitlichem Material angelegt</w:t>
      </w:r>
      <w:r w:rsidR="006F546C">
        <w:rPr>
          <w:lang w:eastAsia="de-DE"/>
        </w:rPr>
        <w:t xml:space="preserve"> werden.</w:t>
      </w:r>
    </w:p>
    <w:p w:rsidR="007917CF" w:rsidRDefault="007917CF" w:rsidP="007917CF"/>
    <w:p w:rsidR="007917CF" w:rsidRDefault="007917CF" w:rsidP="007917CF">
      <w:r>
        <w:t xml:space="preserve">Die Einfassungen von Wahlgrabstätten aller Art sind wie folgt, in Heckenform zu erstellen: Thuja, Taxus, </w:t>
      </w:r>
      <w:proofErr w:type="spellStart"/>
      <w:r>
        <w:t>Lonicera</w:t>
      </w:r>
      <w:proofErr w:type="spellEnd"/>
      <w:r>
        <w:t xml:space="preserve"> und </w:t>
      </w:r>
      <w:proofErr w:type="spellStart"/>
      <w:r>
        <w:t>Evonnymus</w:t>
      </w:r>
      <w:proofErr w:type="spellEnd"/>
      <w:r>
        <w:t>. Die Erstanpflanzung der Begrenzung der Wahlgräber bleibt der Friedhofsträgerin vorbehalten, die Kosten hierfür gehen zu Lasten des/der Nutzungsberechtigen und sind in der jeweils gültigen Gebührensatzung hinterlegt.</w:t>
      </w:r>
    </w:p>
    <w:p w:rsidR="007917CF" w:rsidRDefault="007917CF" w:rsidP="007917CF"/>
    <w:p w:rsidR="007917CF" w:rsidRDefault="007917CF" w:rsidP="007917CF">
      <w:r>
        <w:t xml:space="preserve">Alternativ dürfen Wahlgrabstätten mit </w:t>
      </w:r>
      <w:proofErr w:type="spellStart"/>
      <w:r>
        <w:t>Anröchter</w:t>
      </w:r>
      <w:proofErr w:type="spellEnd"/>
      <w:r>
        <w:t xml:space="preserve"> Naturstein </w:t>
      </w:r>
      <w:proofErr w:type="spellStart"/>
      <w:r>
        <w:t>Klievergrün</w:t>
      </w:r>
      <w:proofErr w:type="spellEnd"/>
      <w:r>
        <w:t xml:space="preserve"> oder Granit Nero Impala </w:t>
      </w:r>
      <w:proofErr w:type="spellStart"/>
      <w:r>
        <w:t>Africa</w:t>
      </w:r>
      <w:proofErr w:type="spellEnd"/>
      <w:r>
        <w:t xml:space="preserve"> eingefasst werden. Die Einfassungen werden durch die Friedhofsträgerin verlegt, die Kosten für Material und Verlegen gehen zu Lasten des/der Nutzungsberechtigten und sind in der jeweils gültigen Gebührensatzung hinterlegt.</w:t>
      </w:r>
    </w:p>
    <w:p w:rsidR="007917CF" w:rsidRDefault="007917CF" w:rsidP="007917CF"/>
    <w:p w:rsidR="007917CF" w:rsidRDefault="007917CF" w:rsidP="007917CF">
      <w:r>
        <w:t>(4)</w:t>
      </w:r>
      <w:r>
        <w:tab/>
        <w:t>Grablaternen müssen in Ausführung und Gestaltung zweckentsprechend sein und sich der Umgebung anpassen.</w:t>
      </w:r>
    </w:p>
    <w:p w:rsidR="007917CF" w:rsidRDefault="007917CF" w:rsidP="007917CF"/>
    <w:p w:rsidR="007917CF" w:rsidRDefault="007917CF" w:rsidP="007917CF">
      <w:r>
        <w:t>(5)</w:t>
      </w:r>
      <w:r>
        <w:tab/>
        <w:t>Blumenschalen sollen einfache Formen haben, farblich unauffällig aussehen. Blumenschalen aus Kunststoff sind nicht erlaubt</w:t>
      </w:r>
    </w:p>
    <w:p w:rsidR="007917CF" w:rsidRDefault="007917CF" w:rsidP="007917CF"/>
    <w:p w:rsidR="00623435" w:rsidRDefault="007917CF" w:rsidP="007917CF">
      <w:r>
        <w:t>(6)</w:t>
      </w:r>
      <w:r>
        <w:tab/>
        <w:t>Trittplatten müssen aus Naturstein sein.</w:t>
      </w:r>
    </w:p>
    <w:p w:rsidR="00623435" w:rsidRDefault="00623435" w:rsidP="007917CF"/>
    <w:p w:rsidR="007917CF" w:rsidRPr="00623435" w:rsidRDefault="007917CF" w:rsidP="007917CF">
      <w:pPr>
        <w:rPr>
          <w:b/>
        </w:rPr>
      </w:pPr>
      <w:r w:rsidRPr="00623435">
        <w:rPr>
          <w:b/>
        </w:rPr>
        <w:t>§ 6</w:t>
      </w:r>
    </w:p>
    <w:p w:rsidR="007917CF" w:rsidRPr="00623435" w:rsidRDefault="007917CF" w:rsidP="007917CF">
      <w:pPr>
        <w:rPr>
          <w:b/>
        </w:rPr>
      </w:pPr>
      <w:r w:rsidRPr="00623435">
        <w:rPr>
          <w:b/>
        </w:rPr>
        <w:t xml:space="preserve">Beschränkungen der </w:t>
      </w:r>
      <w:proofErr w:type="spellStart"/>
      <w:r w:rsidRPr="00623435">
        <w:rPr>
          <w:b/>
        </w:rPr>
        <w:t>Grabstättengestaltung</w:t>
      </w:r>
      <w:proofErr w:type="spellEnd"/>
    </w:p>
    <w:p w:rsidR="007917CF" w:rsidRDefault="007917CF" w:rsidP="007917CF"/>
    <w:p w:rsidR="00350DED" w:rsidRPr="00F01EBF" w:rsidRDefault="007917CF" w:rsidP="00350DED">
      <w:pPr>
        <w:numPr>
          <w:ilvl w:val="0"/>
          <w:numId w:val="4"/>
        </w:numPr>
        <w:tabs>
          <w:tab w:val="left" w:pos="540"/>
        </w:tabs>
        <w:ind w:left="0" w:firstLine="0"/>
        <w:rPr>
          <w:bCs/>
          <w:lang w:eastAsia="de-DE"/>
        </w:rPr>
      </w:pPr>
      <w:r>
        <w:tab/>
      </w:r>
      <w:r w:rsidR="00350DED" w:rsidRPr="00DC2579">
        <w:rPr>
          <w:lang w:eastAsia="de-DE"/>
        </w:rPr>
        <w:t>Nicht gestattet sind – ergänzend zu den Bestimmungen der jeweils geltenden Friedhofssatzung – das Einfassen der Grabstätte</w:t>
      </w:r>
      <w:r w:rsidR="00350DED">
        <w:rPr>
          <w:lang w:eastAsia="de-DE"/>
        </w:rPr>
        <w:t>n</w:t>
      </w:r>
      <w:r w:rsidR="00350DED" w:rsidRPr="00DC2579">
        <w:rPr>
          <w:lang w:eastAsia="de-DE"/>
        </w:rPr>
        <w:t xml:space="preserve"> mit </w:t>
      </w:r>
      <w:r w:rsidR="00350DED" w:rsidRPr="008C4463">
        <w:rPr>
          <w:lang w:eastAsia="de-DE"/>
        </w:rPr>
        <w:t>(losen) Steinen, Holz, Eisen</w:t>
      </w:r>
      <w:r w:rsidR="00350DED" w:rsidRPr="00DC2579">
        <w:rPr>
          <w:lang w:eastAsia="de-DE"/>
        </w:rPr>
        <w:t>, Kunststoff u. ä. sowie das teilweise oder ganzflächige Abdecken der Grabstätte mit Kies, Platten, Folien, Torf u. ä.</w:t>
      </w:r>
    </w:p>
    <w:p w:rsidR="007917CF" w:rsidRDefault="007917CF" w:rsidP="007917CF"/>
    <w:p w:rsidR="007917CF" w:rsidRDefault="007917CF" w:rsidP="007917CF">
      <w:r>
        <w:t>(2)</w:t>
      </w:r>
      <w:r>
        <w:tab/>
        <w:t>Die Friedhofsverwaltung kann die Entfernung oder Änderung solcher Anlagen verlangen und gegebenenfalls durchsetzen, die dieser Satzung widersprechen.</w:t>
      </w:r>
    </w:p>
    <w:p w:rsidR="007917CF" w:rsidRDefault="007917CF" w:rsidP="007917CF"/>
    <w:p w:rsidR="007917CF" w:rsidRPr="00623435" w:rsidRDefault="007917CF" w:rsidP="007917CF">
      <w:pPr>
        <w:rPr>
          <w:b/>
        </w:rPr>
      </w:pPr>
      <w:r w:rsidRPr="00623435">
        <w:rPr>
          <w:b/>
        </w:rPr>
        <w:t>§ 7</w:t>
      </w:r>
    </w:p>
    <w:p w:rsidR="007917CF" w:rsidRPr="00623435" w:rsidRDefault="007917CF" w:rsidP="007917CF">
      <w:pPr>
        <w:rPr>
          <w:b/>
        </w:rPr>
      </w:pPr>
      <w:r w:rsidRPr="00623435">
        <w:rPr>
          <w:b/>
        </w:rPr>
        <w:t>Grabmale – Allgemeines</w:t>
      </w:r>
    </w:p>
    <w:p w:rsidR="007917CF" w:rsidRDefault="007917CF" w:rsidP="007917CF"/>
    <w:p w:rsidR="007917CF" w:rsidRDefault="007917CF" w:rsidP="007917CF">
      <w:r>
        <w:t>(1)</w:t>
      </w:r>
      <w:r>
        <w:tab/>
        <w:t>Die Genehmigung von Grabmalen gemäß § 2</w:t>
      </w:r>
      <w:r w:rsidR="00623435">
        <w:t>4</w:t>
      </w:r>
      <w:r>
        <w:t xml:space="preserve"> Friedhofssatzung erfolgt nach gestalterischen, handwerklichen und künstlerischen Maßstäben.</w:t>
      </w:r>
    </w:p>
    <w:p w:rsidR="007917CF" w:rsidRDefault="007917CF" w:rsidP="007917CF"/>
    <w:p w:rsidR="007917CF" w:rsidRDefault="007917CF" w:rsidP="007917CF">
      <w:r>
        <w:t>(2)</w:t>
      </w:r>
      <w:r>
        <w:tab/>
        <w:t xml:space="preserve">Grabmale können aus Naturstein, Holz oder Metall errichtet werden. </w:t>
      </w:r>
    </w:p>
    <w:p w:rsidR="007917CF" w:rsidRDefault="007917CF" w:rsidP="007917CF"/>
    <w:p w:rsidR="007917CF" w:rsidRDefault="007917CF" w:rsidP="007917CF">
      <w:r>
        <w:t>(3)</w:t>
      </w:r>
      <w:r>
        <w:tab/>
        <w:t>Ergibt sich die Notwendigkeit, auf einer Grabstätte außer dem stehenden Grabmal weitere Grabmale zu errichten, so ist das nur in Form von liegenden Steinen zulässig.</w:t>
      </w:r>
    </w:p>
    <w:p w:rsidR="007917CF" w:rsidRDefault="007917CF" w:rsidP="007917CF"/>
    <w:p w:rsidR="007917CF" w:rsidRPr="00623435" w:rsidRDefault="007917CF" w:rsidP="007917CF">
      <w:pPr>
        <w:rPr>
          <w:b/>
        </w:rPr>
      </w:pPr>
      <w:r w:rsidRPr="00623435">
        <w:rPr>
          <w:b/>
        </w:rPr>
        <w:t>§ 8</w:t>
      </w:r>
    </w:p>
    <w:p w:rsidR="007917CF" w:rsidRPr="00623435" w:rsidRDefault="007917CF" w:rsidP="007917CF">
      <w:pPr>
        <w:rPr>
          <w:b/>
        </w:rPr>
      </w:pPr>
      <w:r w:rsidRPr="00623435">
        <w:rPr>
          <w:b/>
        </w:rPr>
        <w:t>Grabmale aus Stein</w:t>
      </w:r>
    </w:p>
    <w:p w:rsidR="007917CF" w:rsidRDefault="007917CF" w:rsidP="007917CF"/>
    <w:p w:rsidR="007917CF" w:rsidRDefault="007917CF" w:rsidP="007917CF">
      <w:r>
        <w:t>(1)</w:t>
      </w:r>
      <w:r>
        <w:tab/>
        <w:t>Für Grabmale aus Stein sollen Natursteine aus dem heimischen Raum verwendet werden.</w:t>
      </w:r>
    </w:p>
    <w:p w:rsidR="007917CF" w:rsidRDefault="007917CF" w:rsidP="007917CF"/>
    <w:p w:rsidR="007917CF" w:rsidRDefault="007917CF" w:rsidP="007917CF">
      <w:r>
        <w:t>(2)</w:t>
      </w:r>
      <w:r>
        <w:tab/>
        <w:t>Nicht zugelassen ist die Verwendung von Gesteinsbrocken, Findlingen, Tropfsteinen, Kunststeinen, Zement, Gips, Glas, Keramik und Porzellan.</w:t>
      </w:r>
    </w:p>
    <w:p w:rsidR="007917CF" w:rsidRDefault="007917CF" w:rsidP="007917CF"/>
    <w:p w:rsidR="007917CF" w:rsidRDefault="007917CF" w:rsidP="007917CF">
      <w:r>
        <w:t>(3)</w:t>
      </w:r>
      <w:r>
        <w:tab/>
        <w:t>Jede handwerkliche Bearbeitung ist zugelassen. Alle Seiten müssen gleichmäßig bearbeitet sein. Glanz und Spiegelwirkung dürfen nicht erzielt werden.</w:t>
      </w:r>
    </w:p>
    <w:p w:rsidR="007917CF" w:rsidRDefault="007917CF" w:rsidP="007917CF"/>
    <w:p w:rsidR="007917CF" w:rsidRDefault="007917CF" w:rsidP="007917CF">
      <w:r>
        <w:t>(4)</w:t>
      </w:r>
      <w:r>
        <w:tab/>
        <w:t>Die Grabmale sollen aus einem Stück hergestellt sein und dürfen keinen Sockel haben.</w:t>
      </w:r>
    </w:p>
    <w:p w:rsidR="007917CF" w:rsidRDefault="007917CF" w:rsidP="007917CF"/>
    <w:p w:rsidR="007917CF" w:rsidRDefault="007917CF" w:rsidP="007917CF">
      <w:r>
        <w:t>(5)</w:t>
      </w:r>
      <w:r>
        <w:tab/>
        <w:t>Folgende Formen sind zulässig: Das Kreuz, die Stele, das kubische und das liegende Grabmal sowie die freistehende Plastik. Das liegende und das schräggestellte Kreuz sowie Breitsteine sind nicht zulässig.</w:t>
      </w:r>
    </w:p>
    <w:p w:rsidR="007917CF" w:rsidRDefault="007917CF" w:rsidP="007917CF"/>
    <w:p w:rsidR="007917CF" w:rsidRPr="00623435" w:rsidRDefault="007917CF" w:rsidP="007917CF">
      <w:pPr>
        <w:rPr>
          <w:b/>
        </w:rPr>
      </w:pPr>
      <w:r w:rsidRPr="00623435">
        <w:rPr>
          <w:b/>
        </w:rPr>
        <w:t>§ 9</w:t>
      </w:r>
    </w:p>
    <w:p w:rsidR="007917CF" w:rsidRPr="00623435" w:rsidRDefault="007917CF" w:rsidP="007917CF">
      <w:pPr>
        <w:rPr>
          <w:b/>
        </w:rPr>
      </w:pPr>
      <w:r w:rsidRPr="00623435">
        <w:rPr>
          <w:b/>
        </w:rPr>
        <w:t>Grabmale aus Holz</w:t>
      </w:r>
    </w:p>
    <w:p w:rsidR="007917CF" w:rsidRDefault="007917CF" w:rsidP="007917CF"/>
    <w:p w:rsidR="007917CF" w:rsidRDefault="007917CF" w:rsidP="007917CF">
      <w:r>
        <w:t>(1)</w:t>
      </w:r>
      <w:r>
        <w:tab/>
        <w:t>Für Grabmale aus Holz sollen widerstandsfähige heimische Hölzer von mindestens 60 mm Stärke verwendet werden. Geeignet ist insbesondere gut abgelagertes Eichenholz.</w:t>
      </w:r>
    </w:p>
    <w:p w:rsidR="007917CF" w:rsidRDefault="007917CF" w:rsidP="007917CF"/>
    <w:p w:rsidR="007917CF" w:rsidRDefault="007917CF" w:rsidP="007917CF">
      <w:r>
        <w:t>(2)</w:t>
      </w:r>
      <w:r>
        <w:tab/>
        <w:t>Folgende Formen sind zulässig: Das Kreuz, die Stele, das kubische Grabmal, die freistehende Plastik und die kleine Tafel. Das liegende und das schräggestellte Kreuz sind nicht zulässig.</w:t>
      </w:r>
    </w:p>
    <w:p w:rsidR="007917CF" w:rsidRDefault="007917CF" w:rsidP="007917CF"/>
    <w:p w:rsidR="007917CF" w:rsidRDefault="007917CF" w:rsidP="007917CF">
      <w:r>
        <w:t>(3)</w:t>
      </w:r>
      <w:r>
        <w:tab/>
        <w:t>Die Oberfläche des Holzes ist handwerklich zu bearbeiten. Die Schrift muss vertieft oder erhaben gestaltet werden.</w:t>
      </w:r>
    </w:p>
    <w:p w:rsidR="007917CF" w:rsidRDefault="007917CF" w:rsidP="007917CF"/>
    <w:p w:rsidR="007917CF" w:rsidRDefault="007917CF" w:rsidP="007917CF">
      <w:r>
        <w:t>(4)</w:t>
      </w:r>
      <w:r>
        <w:tab/>
        <w:t>Auf das Holz dürfen keine Farben oder Lacke aufgetragen werden. Zur Imprägnierung sind umweltverträgliche Holzschutzmittel zu verwenden.</w:t>
      </w:r>
    </w:p>
    <w:p w:rsidR="007917CF" w:rsidRDefault="007917CF" w:rsidP="007917CF"/>
    <w:p w:rsidR="008C4463" w:rsidRDefault="007917CF" w:rsidP="007917CF">
      <w:r>
        <w:t>(5)</w:t>
      </w:r>
      <w:r>
        <w:tab/>
        <w:t>Betonfundamente von Holzgrabmalen müssen unter der Erdoberfläche liegen.</w:t>
      </w:r>
    </w:p>
    <w:p w:rsidR="008C4463" w:rsidRDefault="008C4463" w:rsidP="007917CF"/>
    <w:p w:rsidR="007917CF" w:rsidRPr="00623435" w:rsidRDefault="007917CF" w:rsidP="007917CF">
      <w:pPr>
        <w:rPr>
          <w:b/>
        </w:rPr>
      </w:pPr>
      <w:r w:rsidRPr="00623435">
        <w:rPr>
          <w:b/>
        </w:rPr>
        <w:t>§ 10</w:t>
      </w:r>
    </w:p>
    <w:p w:rsidR="007917CF" w:rsidRPr="00623435" w:rsidRDefault="007917CF" w:rsidP="007917CF">
      <w:pPr>
        <w:rPr>
          <w:b/>
        </w:rPr>
      </w:pPr>
      <w:r w:rsidRPr="00623435">
        <w:rPr>
          <w:b/>
        </w:rPr>
        <w:t>Grabmale aus Metall</w:t>
      </w:r>
    </w:p>
    <w:p w:rsidR="007917CF" w:rsidRDefault="007917CF" w:rsidP="007917CF"/>
    <w:p w:rsidR="007917CF" w:rsidRDefault="007917CF" w:rsidP="007917CF">
      <w:r>
        <w:t>(1)</w:t>
      </w:r>
      <w:r>
        <w:tab/>
        <w:t>Grabmale aus geschmiedetem oder gegossenem Metall (z. B. Stahl, Bronze, Aluminium) sind zugelassen. Geschmiedete Grabmale sollen von Hand gearbeitet oder getrieben sein.</w:t>
      </w:r>
    </w:p>
    <w:p w:rsidR="007917CF" w:rsidRDefault="007917CF" w:rsidP="007917CF"/>
    <w:p w:rsidR="007917CF" w:rsidRDefault="007917CF" w:rsidP="007917CF">
      <w:r>
        <w:lastRenderedPageBreak/>
        <w:t>(2)</w:t>
      </w:r>
      <w:r>
        <w:tab/>
        <w:t>Grabmale aus Metall können entweder mit einem Natursteinsockel oder mit einem liegenden Stein als Namensträger verbunden werden. Die Schrift auf dem Sockel oder dem Stein kann entweder aus demselben Material wie das Grabmal oder in den Stein gehauen sein.</w:t>
      </w:r>
    </w:p>
    <w:p w:rsidR="007917CF" w:rsidRDefault="007917CF" w:rsidP="007917CF"/>
    <w:p w:rsidR="007917CF" w:rsidRDefault="007917CF" w:rsidP="007917CF">
      <w:r>
        <w:t>(3)</w:t>
      </w:r>
      <w:r>
        <w:tab/>
        <w:t>Betonfundamente von Metallgrabmalen müssen unter der Erdoberfläche liegen.</w:t>
      </w:r>
    </w:p>
    <w:p w:rsidR="007917CF" w:rsidRDefault="007917CF" w:rsidP="007917CF"/>
    <w:p w:rsidR="007917CF" w:rsidRDefault="007917CF" w:rsidP="007917CF">
      <w:r>
        <w:t>(4)</w:t>
      </w:r>
      <w:r>
        <w:tab/>
        <w:t>Folgende Formen sind zulässig: Das Kreuz, die Stele, das kubische Grabmal, die freistehende Plastik und die kleine Tafel. Das liegende und das schräggestellte Kreuz sind nicht zulässig.</w:t>
      </w:r>
    </w:p>
    <w:p w:rsidR="007917CF" w:rsidRDefault="007917CF" w:rsidP="007917CF"/>
    <w:p w:rsidR="007917CF" w:rsidRPr="00623435" w:rsidRDefault="007917CF" w:rsidP="007917CF">
      <w:pPr>
        <w:rPr>
          <w:b/>
        </w:rPr>
      </w:pPr>
      <w:r w:rsidRPr="00623435">
        <w:rPr>
          <w:b/>
        </w:rPr>
        <w:t>§ 11</w:t>
      </w:r>
    </w:p>
    <w:p w:rsidR="007917CF" w:rsidRPr="00623435" w:rsidRDefault="007917CF" w:rsidP="007917CF">
      <w:pPr>
        <w:rPr>
          <w:b/>
        </w:rPr>
      </w:pPr>
      <w:r w:rsidRPr="00623435">
        <w:rPr>
          <w:b/>
        </w:rPr>
        <w:t>Grabmale – Abmessungen</w:t>
      </w:r>
    </w:p>
    <w:p w:rsidR="007917CF" w:rsidRDefault="007917CF" w:rsidP="007917CF"/>
    <w:p w:rsidR="007917CF" w:rsidRDefault="007917CF" w:rsidP="007917CF">
      <w:r>
        <w:t>(1)</w:t>
      </w:r>
      <w:r>
        <w:tab/>
        <w:t>Stehende Grabmale (Stelen) sollen folgende Abmessungen haben:</w:t>
      </w:r>
    </w:p>
    <w:p w:rsidR="007747CA" w:rsidRDefault="007747CA" w:rsidP="007917CF"/>
    <w:p w:rsidR="007917CF" w:rsidRDefault="007917CF" w:rsidP="007917CF">
      <w:r>
        <w:t>Wahlgrabstätten</w:t>
      </w:r>
      <w:r>
        <w:tab/>
      </w:r>
      <w:r w:rsidR="00623435">
        <w:tab/>
      </w:r>
      <w:r w:rsidRPr="00623435">
        <w:rPr>
          <w:u w:val="single"/>
        </w:rPr>
        <w:t>Höhe</w:t>
      </w:r>
      <w:r w:rsidRPr="00623435">
        <w:rPr>
          <w:u w:val="single"/>
        </w:rPr>
        <w:tab/>
      </w:r>
      <w:r w:rsidR="00623435" w:rsidRPr="00623435">
        <w:rPr>
          <w:u w:val="single"/>
        </w:rPr>
        <w:tab/>
      </w:r>
      <w:r w:rsidRPr="00623435">
        <w:rPr>
          <w:u w:val="single"/>
        </w:rPr>
        <w:t>Breite</w:t>
      </w:r>
      <w:r w:rsidRPr="00623435">
        <w:rPr>
          <w:u w:val="single"/>
        </w:rPr>
        <w:tab/>
      </w:r>
      <w:r w:rsidR="00623435" w:rsidRPr="00623435">
        <w:rPr>
          <w:u w:val="single"/>
        </w:rPr>
        <w:tab/>
      </w:r>
      <w:r w:rsidR="00623435" w:rsidRPr="00623435">
        <w:rPr>
          <w:u w:val="single"/>
        </w:rPr>
        <w:tab/>
      </w:r>
      <w:r w:rsidRPr="00623435">
        <w:rPr>
          <w:u w:val="single"/>
        </w:rPr>
        <w:t>Mindeststärke</w:t>
      </w:r>
    </w:p>
    <w:p w:rsidR="007917CF" w:rsidRDefault="007917CF" w:rsidP="007917CF">
      <w:r>
        <w:tab/>
      </w:r>
      <w:r>
        <w:tab/>
      </w:r>
      <w:r>
        <w:tab/>
      </w:r>
    </w:p>
    <w:p w:rsidR="007917CF" w:rsidRDefault="007917CF" w:rsidP="007917CF">
      <w:r>
        <w:t>Hochformat:</w:t>
      </w:r>
      <w:r>
        <w:tab/>
      </w:r>
      <w:r w:rsidR="00623435">
        <w:tab/>
      </w:r>
      <w:r w:rsidR="00623435">
        <w:tab/>
      </w:r>
      <w:r>
        <w:t>Bis 170 cm</w:t>
      </w:r>
      <w:r w:rsidR="00623435">
        <w:tab/>
      </w:r>
      <w:r>
        <w:t>Bis 100 cm</w:t>
      </w:r>
      <w:r w:rsidR="00623435">
        <w:tab/>
      </w:r>
      <w:r w:rsidR="00623435">
        <w:tab/>
      </w:r>
      <w:r>
        <w:t>10 cm</w:t>
      </w:r>
    </w:p>
    <w:p w:rsidR="007917CF" w:rsidRDefault="007917CF" w:rsidP="007917CF">
      <w:r>
        <w:t>Breitformat:</w:t>
      </w:r>
      <w:r>
        <w:tab/>
      </w:r>
      <w:r w:rsidR="00623435">
        <w:tab/>
      </w:r>
      <w:r w:rsidR="00623435">
        <w:tab/>
      </w:r>
      <w:r>
        <w:t>Bis 90 cm</w:t>
      </w:r>
      <w:r>
        <w:tab/>
        <w:t>Bis 160 cm</w:t>
      </w:r>
      <w:r>
        <w:tab/>
      </w:r>
      <w:r w:rsidR="00623435">
        <w:tab/>
      </w:r>
      <w:r>
        <w:t>10 cm</w:t>
      </w:r>
    </w:p>
    <w:p w:rsidR="007917CF" w:rsidRDefault="007917CF" w:rsidP="007917CF">
      <w:r>
        <w:t>Als Stele:</w:t>
      </w:r>
      <w:r>
        <w:tab/>
      </w:r>
      <w:r w:rsidR="00623435">
        <w:tab/>
      </w:r>
      <w:r w:rsidR="00623435">
        <w:tab/>
      </w:r>
      <w:r>
        <w:t>120-170 cm</w:t>
      </w:r>
      <w:r>
        <w:tab/>
        <w:t>30/30 bis 55/55 cm</w:t>
      </w:r>
      <w:r>
        <w:tab/>
        <w:t>50 cm</w:t>
      </w:r>
    </w:p>
    <w:p w:rsidR="00623435" w:rsidRDefault="00623435" w:rsidP="007917CF"/>
    <w:p w:rsidR="007917CF" w:rsidRDefault="007917CF" w:rsidP="007917CF">
      <w:r>
        <w:t>Reihengrabstätten</w:t>
      </w:r>
      <w:r w:rsidR="00623435">
        <w:tab/>
      </w:r>
      <w:r w:rsidR="00623435">
        <w:tab/>
      </w:r>
      <w:r>
        <w:t>Bis 80 cm</w:t>
      </w:r>
      <w:r>
        <w:tab/>
        <w:t>Bis 50 cm</w:t>
      </w:r>
      <w:r>
        <w:tab/>
        <w:t>10 cm</w:t>
      </w:r>
    </w:p>
    <w:p w:rsidR="00623435" w:rsidRDefault="00623435" w:rsidP="007917CF"/>
    <w:p w:rsidR="007917CF" w:rsidRDefault="007917CF" w:rsidP="007917CF">
      <w:r>
        <w:t>Urnen</w:t>
      </w:r>
      <w:r w:rsidR="00623435">
        <w:t>wahl</w:t>
      </w:r>
      <w:r>
        <w:t>grabstätten</w:t>
      </w:r>
      <w:r w:rsidR="00623435">
        <w:tab/>
      </w:r>
      <w:r>
        <w:t>60-70 cm</w:t>
      </w:r>
      <w:r>
        <w:tab/>
        <w:t>Quadratischer oder runder Grundriss</w:t>
      </w:r>
      <w:r>
        <w:tab/>
      </w:r>
      <w:r>
        <w:tab/>
      </w:r>
    </w:p>
    <w:p w:rsidR="007917CF" w:rsidRDefault="007917CF" w:rsidP="007917CF">
      <w:r>
        <w:t>(2)</w:t>
      </w:r>
      <w:r>
        <w:tab/>
        <w:t>Liegende Grabmale sollen folgende Abmessungen haben, wobei Urnengrabstätten höchstens zu 50 Prozent bedeckt sein dürfen.</w:t>
      </w:r>
    </w:p>
    <w:p w:rsidR="007917CF" w:rsidRDefault="007917CF" w:rsidP="007917CF"/>
    <w:p w:rsidR="007917CF" w:rsidRPr="00965269" w:rsidRDefault="007917CF" w:rsidP="007917CF">
      <w:pPr>
        <w:rPr>
          <w:u w:val="single"/>
        </w:rPr>
      </w:pPr>
      <w:r>
        <w:tab/>
      </w:r>
      <w:r w:rsidR="00965269">
        <w:tab/>
      </w:r>
      <w:r w:rsidR="00965269">
        <w:tab/>
      </w:r>
      <w:r w:rsidR="00965269">
        <w:tab/>
      </w:r>
      <w:r w:rsidRPr="00965269">
        <w:rPr>
          <w:u w:val="single"/>
        </w:rPr>
        <w:t>Höhe</w:t>
      </w:r>
      <w:r w:rsidRPr="00965269">
        <w:rPr>
          <w:u w:val="single"/>
        </w:rPr>
        <w:tab/>
      </w:r>
      <w:r w:rsidR="00965269" w:rsidRPr="00965269">
        <w:rPr>
          <w:u w:val="single"/>
        </w:rPr>
        <w:tab/>
      </w:r>
      <w:r w:rsidRPr="00965269">
        <w:rPr>
          <w:u w:val="single"/>
        </w:rPr>
        <w:t>Breite</w:t>
      </w:r>
      <w:r w:rsidRPr="00965269">
        <w:rPr>
          <w:u w:val="single"/>
        </w:rPr>
        <w:tab/>
      </w:r>
      <w:r w:rsidR="00965269" w:rsidRPr="00965269">
        <w:rPr>
          <w:u w:val="single"/>
        </w:rPr>
        <w:tab/>
      </w:r>
      <w:r w:rsidR="00965269" w:rsidRPr="00965269">
        <w:rPr>
          <w:u w:val="single"/>
        </w:rPr>
        <w:tab/>
      </w:r>
      <w:r w:rsidRPr="00965269">
        <w:rPr>
          <w:u w:val="single"/>
        </w:rPr>
        <w:t>Mindeststärke</w:t>
      </w:r>
    </w:p>
    <w:p w:rsidR="007917CF" w:rsidRDefault="007917CF" w:rsidP="007917CF">
      <w:r>
        <w:t>Wahlgrabstätten</w:t>
      </w:r>
      <w:r>
        <w:tab/>
      </w:r>
      <w:r>
        <w:tab/>
      </w:r>
      <w:r>
        <w:tab/>
      </w:r>
    </w:p>
    <w:p w:rsidR="007917CF" w:rsidRDefault="007917CF" w:rsidP="007917CF">
      <w:r>
        <w:t>einstellig</w:t>
      </w:r>
      <w:r>
        <w:tab/>
      </w:r>
      <w:r w:rsidR="00965269">
        <w:tab/>
      </w:r>
      <w:r w:rsidR="00965269">
        <w:tab/>
      </w:r>
      <w:r>
        <w:t>Bis 150 cm</w:t>
      </w:r>
      <w:r>
        <w:tab/>
        <w:t>Bis 60 cm</w:t>
      </w:r>
      <w:r>
        <w:tab/>
      </w:r>
      <w:r w:rsidR="00965269">
        <w:tab/>
      </w:r>
      <w:r>
        <w:t>15 cm</w:t>
      </w:r>
    </w:p>
    <w:p w:rsidR="007917CF" w:rsidRDefault="007917CF" w:rsidP="007917CF">
      <w:r>
        <w:t>mehrstellig</w:t>
      </w:r>
      <w:r>
        <w:tab/>
      </w:r>
      <w:r w:rsidR="00965269">
        <w:tab/>
      </w:r>
      <w:r w:rsidR="00965269">
        <w:tab/>
      </w:r>
      <w:r>
        <w:t>Bis 150 cm</w:t>
      </w:r>
      <w:r>
        <w:tab/>
        <w:t>Bis 80 cm</w:t>
      </w:r>
      <w:r>
        <w:tab/>
      </w:r>
      <w:r w:rsidR="00965269">
        <w:tab/>
      </w:r>
      <w:r>
        <w:t>15 cm</w:t>
      </w:r>
    </w:p>
    <w:p w:rsidR="007917CF" w:rsidRDefault="007917CF" w:rsidP="007917CF">
      <w:r>
        <w:t>Reihengrabstätten</w:t>
      </w:r>
      <w:r>
        <w:tab/>
      </w:r>
      <w:r>
        <w:tab/>
        <w:t>Bis 45 cm</w:t>
      </w:r>
      <w:r>
        <w:tab/>
        <w:t>Bis 60 cm</w:t>
      </w:r>
      <w:r>
        <w:tab/>
      </w:r>
      <w:r w:rsidR="00965269">
        <w:tab/>
      </w:r>
      <w:r>
        <w:t>8 cm</w:t>
      </w:r>
    </w:p>
    <w:p w:rsidR="007917CF" w:rsidRDefault="007917CF" w:rsidP="007917CF">
      <w:proofErr w:type="gramStart"/>
      <w:r w:rsidRPr="008C4463">
        <w:t>Urnen</w:t>
      </w:r>
      <w:r w:rsidR="007747CA" w:rsidRPr="008C4463">
        <w:t>(</w:t>
      </w:r>
      <w:proofErr w:type="gramEnd"/>
      <w:r w:rsidR="007747CA" w:rsidRPr="008C4463">
        <w:t>Wahl oder Reihe)</w:t>
      </w:r>
      <w:proofErr w:type="spellStart"/>
      <w:r w:rsidRPr="008C4463">
        <w:t>grabstätten</w:t>
      </w:r>
      <w:proofErr w:type="spellEnd"/>
      <w:r w:rsidR="00965269">
        <w:tab/>
      </w:r>
      <w:r>
        <w:tab/>
        <w:t>Bis 50 cm</w:t>
      </w:r>
      <w:r>
        <w:tab/>
        <w:t>Quadratischer Grundriss</w:t>
      </w:r>
    </w:p>
    <w:p w:rsidR="007917CF" w:rsidRDefault="007917CF" w:rsidP="007917CF">
      <w:r>
        <w:tab/>
      </w:r>
      <w:r w:rsidR="00965269">
        <w:tab/>
      </w:r>
      <w:r w:rsidR="00965269">
        <w:tab/>
      </w:r>
      <w:r w:rsidR="00965269">
        <w:tab/>
      </w:r>
      <w:r w:rsidR="00965269">
        <w:tab/>
      </w:r>
      <w:r w:rsidR="00965269">
        <w:tab/>
      </w:r>
      <w:r>
        <w:t>Höhe hintere Kante: 60 cm</w:t>
      </w:r>
    </w:p>
    <w:p w:rsidR="007917CF" w:rsidRDefault="007917CF" w:rsidP="007917CF"/>
    <w:p w:rsidR="007917CF" w:rsidRDefault="007917CF" w:rsidP="007917CF">
      <w:r>
        <w:t>(3)</w:t>
      </w:r>
      <w:r>
        <w:tab/>
        <w:t>Bei plastisch gestalteten Grabmalen (z. B. kubische Grabmale) sind die Größen und die einzelnen Abmessungen nach einem Entwurf im Einvernehmen mit der Friedhofsträgerin der Umgebung anzupassen. Auf Verlangen der Friedhofsträgerin ist darüber hinaus ein Modell anzufertigen.</w:t>
      </w:r>
    </w:p>
    <w:p w:rsidR="007917CF" w:rsidRDefault="007917CF" w:rsidP="007917CF"/>
    <w:p w:rsidR="007917CF" w:rsidRPr="00623435" w:rsidRDefault="007917CF" w:rsidP="007917CF">
      <w:pPr>
        <w:rPr>
          <w:b/>
        </w:rPr>
      </w:pPr>
      <w:r w:rsidRPr="00623435">
        <w:rPr>
          <w:b/>
        </w:rPr>
        <w:t>§ 12</w:t>
      </w:r>
    </w:p>
    <w:p w:rsidR="007917CF" w:rsidRPr="00623435" w:rsidRDefault="007917CF" w:rsidP="007917CF">
      <w:pPr>
        <w:rPr>
          <w:b/>
        </w:rPr>
      </w:pPr>
      <w:r w:rsidRPr="00623435">
        <w:rPr>
          <w:b/>
        </w:rPr>
        <w:t>Grabmale - Gestaltung</w:t>
      </w:r>
    </w:p>
    <w:p w:rsidR="007917CF" w:rsidRDefault="007917CF" w:rsidP="007917CF"/>
    <w:p w:rsidR="007917CF" w:rsidRDefault="007917CF" w:rsidP="007917CF">
      <w:r>
        <w:t>(1)</w:t>
      </w:r>
      <w:r>
        <w:tab/>
        <w:t>Das Grabmal mit seinen Schriften, Ornamenten und Symbolen darf nur aus einem Material bestehen.</w:t>
      </w:r>
    </w:p>
    <w:p w:rsidR="007917CF" w:rsidRDefault="007917CF" w:rsidP="007917CF"/>
    <w:p w:rsidR="007917CF" w:rsidRDefault="007917CF" w:rsidP="007917CF">
      <w:r>
        <w:t>(2)</w:t>
      </w:r>
      <w:r>
        <w:tab/>
        <w:t>Schriften, Ornamente und Symbole müssen gut verteilt sein und dürfen nicht aufdringlich groß sein.</w:t>
      </w:r>
    </w:p>
    <w:p w:rsidR="007917CF" w:rsidRDefault="007917CF" w:rsidP="007917CF"/>
    <w:p w:rsidR="007917CF" w:rsidRDefault="007917CF" w:rsidP="007917CF">
      <w:r>
        <w:t>(3)</w:t>
      </w:r>
      <w:r>
        <w:tab/>
        <w:t>Nicht zugelassen sind die Verwendung von Emaille, Fotografien, Blech, Draht und Kunststoff, von Ölfarb- und Lackanstrich, sowie das Ausmalen der Schrift mit Farbe, Silber oder Gold.</w:t>
      </w:r>
    </w:p>
    <w:p w:rsidR="007917CF" w:rsidRDefault="007917CF" w:rsidP="007917CF"/>
    <w:p w:rsidR="007917CF" w:rsidRDefault="007917CF" w:rsidP="007917CF">
      <w:r>
        <w:lastRenderedPageBreak/>
        <w:t>(4)</w:t>
      </w:r>
      <w:r>
        <w:tab/>
        <w:t xml:space="preserve">Auf dem Grabmal ist vertiefte und erhabene Schrift zugelassen. Die Schrift muss formal gut gestaltet sein. Es ist nur eine Schrifttype zu verwenden. </w:t>
      </w:r>
    </w:p>
    <w:p w:rsidR="007917CF" w:rsidRDefault="007917CF" w:rsidP="007917CF">
      <w:r>
        <w:t>Vertiefte Schrift darf nicht flacher als in einem Winkel von 60 Grad eingearbeitet werden.</w:t>
      </w:r>
    </w:p>
    <w:p w:rsidR="007917CF" w:rsidRDefault="007917CF" w:rsidP="007917CF">
      <w:r>
        <w:t>Erhabene Schrift darf schwach geschliffen, aber nicht poliert werden. Glanz und Spiegelwirkung sind zu vermeiden. Stehenbleibende Flächen für spätere Schriftnachträge sollen in der gleichen Weise bearbeitet werden.</w:t>
      </w:r>
    </w:p>
    <w:p w:rsidR="007917CF" w:rsidRDefault="007917CF" w:rsidP="007917CF"/>
    <w:p w:rsidR="007917CF" w:rsidRDefault="007917CF" w:rsidP="007917CF">
      <w:r>
        <w:t>Die Reliefhöhe erhabener Buchstaben oder die einer genuteten Schrift soll 5 mm nicht unterschreiten.</w:t>
      </w:r>
    </w:p>
    <w:p w:rsidR="007917CF" w:rsidRDefault="007917CF" w:rsidP="007917CF">
      <w:r>
        <w:t>Die Buchstaben sollen nicht größer als 65 mm sein.</w:t>
      </w:r>
    </w:p>
    <w:p w:rsidR="007917CF" w:rsidRDefault="007917CF" w:rsidP="007917CF">
      <w:r>
        <w:t>Abweichend von § 12 Abs. 1 dieser Satzung sind auch Schriften in Blei-Intarsia oder zusammenhängend gegossene Schriftbänder zugelassen.</w:t>
      </w:r>
    </w:p>
    <w:p w:rsidR="007917CF" w:rsidRDefault="007917CF" w:rsidP="007917CF"/>
    <w:p w:rsidR="007917CF" w:rsidRDefault="007917CF" w:rsidP="007917CF">
      <w:r>
        <w:t>(5)</w:t>
      </w:r>
      <w:r>
        <w:tab/>
        <w:t>Nicht zugelassen ist das Anbringen von Fotografien auf Emaille, Kunststoff oder ähnlichem Material.</w:t>
      </w:r>
    </w:p>
    <w:p w:rsidR="007917CF" w:rsidRDefault="007917CF" w:rsidP="007917CF"/>
    <w:p w:rsidR="007917CF" w:rsidRDefault="007917CF" w:rsidP="007917CF">
      <w:r>
        <w:t>(6)</w:t>
      </w:r>
      <w:r>
        <w:tab/>
        <w:t>Die Wiedergabe von Bibelstellen im Wortlaut ist erwünscht. Das Bibelwort als Zeugnis des Glaubens soll vor den Namen der Verstorbenen seinen Platz haben.</w:t>
      </w:r>
    </w:p>
    <w:p w:rsidR="007917CF" w:rsidRDefault="007917CF" w:rsidP="007917CF"/>
    <w:p w:rsidR="007917CF" w:rsidRDefault="007917CF" w:rsidP="007917CF">
      <w:r>
        <w:t>(7)</w:t>
      </w:r>
      <w:r>
        <w:tab/>
        <w:t>Die Inschrift kann neben Namen und Lebensdaten der verstorbenen Person auch ihre Berufsbezeichnung und weitere Angaben enthalten. Die Wiedergabe nur des Familiennamens oder des Familiennamens vor dem Vornamen sind nicht gestattet.</w:t>
      </w:r>
    </w:p>
    <w:p w:rsidR="007917CF" w:rsidRDefault="007917CF" w:rsidP="007917CF"/>
    <w:p w:rsidR="007917CF" w:rsidRDefault="007917CF" w:rsidP="007917CF">
      <w:r>
        <w:t>(8)</w:t>
      </w:r>
      <w:r>
        <w:tab/>
        <w:t>Anredeformulierungen wie „Ruhe sanft“ oder „Auf Wiedersehen“ dürfen nicht verwendet werden. Die Wiedergabe von Verwandtschaftsbezeichnungen im Stil der Todesanzeigen sowie Kosenamen sind nicht gestattet.</w:t>
      </w:r>
    </w:p>
    <w:p w:rsidR="007917CF" w:rsidRDefault="007917CF" w:rsidP="007917CF"/>
    <w:p w:rsidR="007917CF" w:rsidRDefault="007917CF" w:rsidP="007917CF">
      <w:r>
        <w:t>(9)</w:t>
      </w:r>
      <w:r>
        <w:tab/>
        <w:t>Neben der Inschrift wird als Gestaltungselement die Verwendung von Zeichen, Sinnbildern und Darstellungen empfohlen, die den christlichen Glauben bezeugen. Wappen oder Handwerkszeichen sind zugelassen, soweit sie nicht im Widerspruch zur christlichen Botschaft stehen.</w:t>
      </w:r>
    </w:p>
    <w:p w:rsidR="007917CF" w:rsidRDefault="007917CF" w:rsidP="007917CF"/>
    <w:p w:rsidR="007917CF" w:rsidRDefault="007917CF" w:rsidP="007917CF">
      <w:r>
        <w:t>(10)</w:t>
      </w:r>
      <w:r>
        <w:tab/>
        <w:t>Sind Grabmale von der Rückseite her sichtbar, soll auch die Rückseite gestaltet werden.</w:t>
      </w:r>
    </w:p>
    <w:p w:rsidR="007917CF" w:rsidRDefault="007917CF" w:rsidP="007917CF"/>
    <w:p w:rsidR="007917CF" w:rsidRDefault="007917CF" w:rsidP="007917CF">
      <w:r>
        <w:t>(11)</w:t>
      </w:r>
      <w:r>
        <w:tab/>
        <w:t>Die Friedhofsträgerin kann in gestalterisch begründeten Fällen Ausnahmen gestatten, wenn diese sich in die Gesamtgestaltung des Friedhofes einfügen.</w:t>
      </w:r>
    </w:p>
    <w:p w:rsidR="007917CF" w:rsidRDefault="007917CF" w:rsidP="007917CF"/>
    <w:p w:rsidR="007917CF" w:rsidRPr="00623435" w:rsidRDefault="007917CF" w:rsidP="007917CF">
      <w:pPr>
        <w:rPr>
          <w:b/>
        </w:rPr>
      </w:pPr>
      <w:r w:rsidRPr="00623435">
        <w:rPr>
          <w:b/>
        </w:rPr>
        <w:t>§ 13</w:t>
      </w:r>
    </w:p>
    <w:p w:rsidR="007917CF" w:rsidRPr="00623435" w:rsidRDefault="007917CF" w:rsidP="007917CF">
      <w:pPr>
        <w:rPr>
          <w:b/>
        </w:rPr>
      </w:pPr>
      <w:r w:rsidRPr="00623435">
        <w:rPr>
          <w:b/>
        </w:rPr>
        <w:t>Öffentliche Bekanntmachung</w:t>
      </w:r>
    </w:p>
    <w:p w:rsidR="007917CF" w:rsidRDefault="007917CF" w:rsidP="007917CF"/>
    <w:p w:rsidR="007917CF" w:rsidRDefault="007917CF" w:rsidP="007917CF">
      <w:r>
        <w:t>(1)</w:t>
      </w:r>
      <w:r>
        <w:tab/>
        <w:t>Diese Grabmal- und Bepflanzungssatzung und alle Änderungen hierzu bedürfen zu ihrer Gültigkeit der öffentlichen Bekanntmachung.</w:t>
      </w:r>
    </w:p>
    <w:p w:rsidR="007917CF" w:rsidRDefault="007917CF" w:rsidP="007917CF"/>
    <w:p w:rsidR="007917CF" w:rsidRDefault="007917CF" w:rsidP="00C65022">
      <w:pPr>
        <w:tabs>
          <w:tab w:val="left" w:pos="540"/>
        </w:tabs>
      </w:pPr>
      <w:r>
        <w:t>(2)</w:t>
      </w:r>
      <w:r>
        <w:tab/>
      </w:r>
      <w:r w:rsidR="005E7D10" w:rsidRPr="00675C42">
        <w:rPr>
          <w:lang w:eastAsia="de-DE"/>
        </w:rPr>
        <w:t xml:space="preserve">Öffentliche Bekanntmachungen erfolgen gemäß § </w:t>
      </w:r>
      <w:r w:rsidR="005E7D10">
        <w:rPr>
          <w:lang w:eastAsia="de-DE"/>
        </w:rPr>
        <w:t>36</w:t>
      </w:r>
      <w:r w:rsidR="005E7D10" w:rsidRPr="00675C42">
        <w:rPr>
          <w:lang w:eastAsia="de-DE"/>
        </w:rPr>
        <w:t xml:space="preserve"> der Friedhofssatzung der Kirchengemeinde </w:t>
      </w:r>
      <w:r w:rsidR="005E7D10">
        <w:rPr>
          <w:lang w:eastAsia="de-DE"/>
        </w:rPr>
        <w:t xml:space="preserve">Ohligs </w:t>
      </w:r>
      <w:r w:rsidR="005E7D10" w:rsidRPr="00675C42">
        <w:rPr>
          <w:lang w:eastAsia="de-DE"/>
        </w:rPr>
        <w:t xml:space="preserve">vom </w:t>
      </w:r>
      <w:r w:rsidR="005E7D10">
        <w:rPr>
          <w:lang w:eastAsia="de-DE"/>
        </w:rPr>
        <w:t>17.09.2019.</w:t>
      </w:r>
    </w:p>
    <w:p w:rsidR="007917CF" w:rsidRDefault="007917CF" w:rsidP="007917CF"/>
    <w:p w:rsidR="005E7D10" w:rsidRDefault="007917CF" w:rsidP="005E7D10">
      <w:pPr>
        <w:tabs>
          <w:tab w:val="left" w:pos="540"/>
        </w:tabs>
        <w:rPr>
          <w:lang w:eastAsia="de-DE"/>
        </w:rPr>
      </w:pPr>
      <w:r>
        <w:t>(3)</w:t>
      </w:r>
      <w:r>
        <w:tab/>
      </w:r>
      <w:r w:rsidR="005E7D10" w:rsidRPr="00DC2579">
        <w:rPr>
          <w:lang w:eastAsia="de-DE"/>
        </w:rPr>
        <w:t xml:space="preserve">Die jeweils gültige Fassung der Grabmal- und Bepflanzungssatzung liegt zur Einsichtnahme aus beim </w:t>
      </w:r>
      <w:r w:rsidR="005E7D10">
        <w:rPr>
          <w:lang w:eastAsia="de-DE"/>
        </w:rPr>
        <w:t>Verwaltungsamt des Ev. Kirchenkreises Solingen, Kölner Straße 17, 42651 Solingen.</w:t>
      </w:r>
    </w:p>
    <w:p w:rsidR="007917CF" w:rsidRDefault="007917CF" w:rsidP="007917CF"/>
    <w:p w:rsidR="00C65022" w:rsidRDefault="00C65022" w:rsidP="007917CF">
      <w:pPr>
        <w:rPr>
          <w:b/>
        </w:rPr>
      </w:pPr>
    </w:p>
    <w:p w:rsidR="00C65022" w:rsidRDefault="00C65022" w:rsidP="007917CF">
      <w:pPr>
        <w:rPr>
          <w:b/>
        </w:rPr>
      </w:pPr>
    </w:p>
    <w:p w:rsidR="00C65022" w:rsidRDefault="00C65022" w:rsidP="007917CF">
      <w:pPr>
        <w:rPr>
          <w:b/>
        </w:rPr>
      </w:pPr>
    </w:p>
    <w:p w:rsidR="00C65022" w:rsidRDefault="00C65022" w:rsidP="007917CF">
      <w:pPr>
        <w:rPr>
          <w:b/>
        </w:rPr>
      </w:pPr>
    </w:p>
    <w:p w:rsidR="00C65022" w:rsidRDefault="00C65022" w:rsidP="007917CF">
      <w:pPr>
        <w:rPr>
          <w:b/>
        </w:rPr>
      </w:pPr>
    </w:p>
    <w:p w:rsidR="007917CF" w:rsidRPr="00623435" w:rsidRDefault="007917CF" w:rsidP="007917CF">
      <w:pPr>
        <w:rPr>
          <w:b/>
        </w:rPr>
      </w:pPr>
      <w:r w:rsidRPr="00623435">
        <w:rPr>
          <w:b/>
        </w:rPr>
        <w:lastRenderedPageBreak/>
        <w:t>§ 14</w:t>
      </w:r>
    </w:p>
    <w:p w:rsidR="007917CF" w:rsidRPr="00623435" w:rsidRDefault="007917CF" w:rsidP="007917CF">
      <w:pPr>
        <w:rPr>
          <w:b/>
        </w:rPr>
      </w:pPr>
      <w:r w:rsidRPr="00623435">
        <w:rPr>
          <w:b/>
        </w:rPr>
        <w:t>Inkrafttreten</w:t>
      </w:r>
    </w:p>
    <w:p w:rsidR="007917CF" w:rsidRDefault="007917CF" w:rsidP="007917CF"/>
    <w:p w:rsidR="005E7D10" w:rsidRDefault="007917CF" w:rsidP="005E7D10">
      <w:pPr>
        <w:tabs>
          <w:tab w:val="left" w:pos="540"/>
        </w:tabs>
        <w:rPr>
          <w:lang w:eastAsia="de-DE"/>
        </w:rPr>
      </w:pPr>
      <w:r>
        <w:t>(1)</w:t>
      </w:r>
      <w:r>
        <w:tab/>
      </w:r>
      <w:r w:rsidR="005E7D10" w:rsidRPr="00DC2579">
        <w:rPr>
          <w:lang w:eastAsia="de-DE"/>
        </w:rPr>
        <w:t xml:space="preserve">Diese Grabmal- und Bepflanzungssatzung und alle Änderungen treten </w:t>
      </w:r>
      <w:r w:rsidR="005E7D10" w:rsidRPr="00675C42">
        <w:rPr>
          <w:lang w:eastAsia="de-DE"/>
        </w:rPr>
        <w:t xml:space="preserve">gemäß § </w:t>
      </w:r>
      <w:r w:rsidR="005E7D10">
        <w:rPr>
          <w:lang w:eastAsia="de-DE"/>
        </w:rPr>
        <w:t>37</w:t>
      </w:r>
      <w:r w:rsidR="005E7D10" w:rsidRPr="00675C42">
        <w:rPr>
          <w:lang w:eastAsia="de-DE"/>
        </w:rPr>
        <w:t xml:space="preserve"> der Friedhofssatzung der Kirchengemeinde </w:t>
      </w:r>
      <w:r w:rsidR="005E7D10">
        <w:rPr>
          <w:lang w:eastAsia="de-DE"/>
        </w:rPr>
        <w:t xml:space="preserve">Ohligs </w:t>
      </w:r>
      <w:r w:rsidR="005E7D10" w:rsidRPr="00675C42">
        <w:rPr>
          <w:lang w:eastAsia="de-DE"/>
        </w:rPr>
        <w:t xml:space="preserve">vom </w:t>
      </w:r>
      <w:r w:rsidR="005E7D10">
        <w:rPr>
          <w:lang w:eastAsia="de-DE"/>
        </w:rPr>
        <w:t xml:space="preserve">17.09.2019 am Tage nach ihrer Veröffentlichung </w:t>
      </w:r>
      <w:r w:rsidR="005E7D10" w:rsidRPr="00675C42">
        <w:rPr>
          <w:lang w:eastAsia="de-DE"/>
        </w:rPr>
        <w:t>in Kraft.</w:t>
      </w:r>
    </w:p>
    <w:p w:rsidR="007917CF" w:rsidRDefault="007917CF" w:rsidP="007917CF"/>
    <w:p w:rsidR="007917CF" w:rsidRDefault="007917CF" w:rsidP="007917CF">
      <w:r>
        <w:t>(2)</w:t>
      </w:r>
      <w:r>
        <w:tab/>
        <w:t xml:space="preserve">Mit Inkrafttreten dieser Grabmal- und Bepflanzungssatzung tritt die Grabmal- und Bepflanzungssatzung vom </w:t>
      </w:r>
      <w:r w:rsidR="007747CA">
        <w:t xml:space="preserve">30.06.2009 </w:t>
      </w:r>
      <w:r>
        <w:t>außer Kraft.</w:t>
      </w:r>
    </w:p>
    <w:p w:rsidR="007917CF" w:rsidRDefault="007917CF" w:rsidP="007917CF"/>
    <w:p w:rsidR="007917CF" w:rsidRDefault="007917CF" w:rsidP="007917CF"/>
    <w:p w:rsidR="007917CF" w:rsidRPr="00C65022" w:rsidRDefault="007747CA" w:rsidP="007917CF">
      <w:pPr>
        <w:rPr>
          <w:b/>
        </w:rPr>
      </w:pPr>
      <w:bookmarkStart w:id="0" w:name="_GoBack"/>
      <w:r w:rsidRPr="00C65022">
        <w:rPr>
          <w:b/>
        </w:rPr>
        <w:t>Solingen</w:t>
      </w:r>
      <w:r w:rsidR="00C65022" w:rsidRPr="00C65022">
        <w:rPr>
          <w:b/>
        </w:rPr>
        <w:t>, 17.03.2020</w:t>
      </w:r>
    </w:p>
    <w:bookmarkEnd w:id="0"/>
    <w:p w:rsidR="00C65022" w:rsidRDefault="00C65022" w:rsidP="007917CF"/>
    <w:p w:rsidR="00C65022" w:rsidRDefault="00C65022" w:rsidP="007917CF">
      <w:r>
        <w:t>Siegel</w:t>
      </w:r>
    </w:p>
    <w:p w:rsidR="00C65022" w:rsidRDefault="00C65022" w:rsidP="007917CF"/>
    <w:p w:rsidR="00C65022" w:rsidRDefault="00C65022" w:rsidP="007917CF"/>
    <w:p w:rsidR="00C65022" w:rsidRDefault="00C65022" w:rsidP="007917CF"/>
    <w:p w:rsidR="00C65022" w:rsidRPr="00C65022" w:rsidRDefault="00C65022" w:rsidP="007917CF">
      <w:pPr>
        <w:rPr>
          <w:b/>
        </w:rPr>
      </w:pPr>
      <w:r>
        <w:tab/>
      </w:r>
      <w:r>
        <w:tab/>
      </w:r>
      <w:r>
        <w:tab/>
      </w:r>
      <w:r>
        <w:tab/>
      </w:r>
      <w:r>
        <w:tab/>
      </w:r>
      <w:r w:rsidRPr="00C65022">
        <w:rPr>
          <w:b/>
        </w:rPr>
        <w:t>Das Presbyterium der Ev. Kirchengemeinde Ohligs</w:t>
      </w:r>
    </w:p>
    <w:p w:rsidR="00C65022" w:rsidRDefault="00C65022" w:rsidP="007917CF"/>
    <w:p w:rsidR="00C65022" w:rsidRDefault="00C65022" w:rsidP="007917CF"/>
    <w:p w:rsidR="00C65022" w:rsidRDefault="00C65022" w:rsidP="007917CF"/>
    <w:p w:rsidR="00C65022" w:rsidRDefault="00C65022" w:rsidP="007917CF"/>
    <w:p w:rsidR="00C65022" w:rsidRDefault="00C65022" w:rsidP="007917CF">
      <w:r>
        <w:tab/>
      </w:r>
      <w:r>
        <w:tab/>
      </w:r>
      <w:r>
        <w:tab/>
      </w:r>
      <w:r>
        <w:tab/>
        <w:t>______________________              ______________________</w:t>
      </w:r>
    </w:p>
    <w:p w:rsidR="007917CF" w:rsidRDefault="007917CF" w:rsidP="007917CF"/>
    <w:p w:rsidR="007917CF" w:rsidRDefault="007917CF"/>
    <w:sectPr w:rsidR="007917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163A"/>
    <w:multiLevelType w:val="hybridMultilevel"/>
    <w:tmpl w:val="D444C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66581B"/>
    <w:multiLevelType w:val="hybridMultilevel"/>
    <w:tmpl w:val="96BC12B4"/>
    <w:lvl w:ilvl="0" w:tplc="027A784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4B6E23"/>
    <w:multiLevelType w:val="hybridMultilevel"/>
    <w:tmpl w:val="F5A08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AD57F9"/>
    <w:multiLevelType w:val="hybridMultilevel"/>
    <w:tmpl w:val="70B09E0C"/>
    <w:lvl w:ilvl="0" w:tplc="16BEB86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3961F76"/>
    <w:multiLevelType w:val="hybridMultilevel"/>
    <w:tmpl w:val="3844D418"/>
    <w:lvl w:ilvl="0" w:tplc="1EC4ABC2">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F87AED"/>
    <w:multiLevelType w:val="singleLevel"/>
    <w:tmpl w:val="6BE00F8A"/>
    <w:lvl w:ilvl="0">
      <w:start w:val="1"/>
      <w:numFmt w:val="lowerLetter"/>
      <w:lvlText w:val="%1)"/>
      <w:lvlJc w:val="left"/>
      <w:pPr>
        <w:tabs>
          <w:tab w:val="num" w:pos="432"/>
        </w:tabs>
        <w:ind w:left="432" w:hanging="432"/>
      </w:pPr>
      <w:rPr>
        <w:rFonts w:hint="default"/>
      </w:rPr>
    </w:lvl>
  </w:abstractNum>
  <w:abstractNum w:abstractNumId="6" w15:restartNumberingAfterBreak="0">
    <w:nsid w:val="77B4117A"/>
    <w:multiLevelType w:val="hybridMultilevel"/>
    <w:tmpl w:val="58CE5BA2"/>
    <w:lvl w:ilvl="0" w:tplc="027A784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2E"/>
    <w:rsid w:val="000259BF"/>
    <w:rsid w:val="000F432E"/>
    <w:rsid w:val="0020196D"/>
    <w:rsid w:val="00350DED"/>
    <w:rsid w:val="00417172"/>
    <w:rsid w:val="00474DE6"/>
    <w:rsid w:val="005E11AD"/>
    <w:rsid w:val="005E7D10"/>
    <w:rsid w:val="00623435"/>
    <w:rsid w:val="006841E6"/>
    <w:rsid w:val="006F546C"/>
    <w:rsid w:val="00747E26"/>
    <w:rsid w:val="007747CA"/>
    <w:rsid w:val="007917CF"/>
    <w:rsid w:val="008C4463"/>
    <w:rsid w:val="00965269"/>
    <w:rsid w:val="00BE4628"/>
    <w:rsid w:val="00C65022"/>
    <w:rsid w:val="00D03205"/>
    <w:rsid w:val="00E72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AB52"/>
  <w15:chartTrackingRefBased/>
  <w15:docId w15:val="{A671D165-8520-422B-AD37-0423F178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417172"/>
    <w:pPr>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2150</Words>
  <Characters>13548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Dörken</dc:creator>
  <cp:keywords/>
  <dc:description/>
  <cp:lastModifiedBy>Susanne Dörken</cp:lastModifiedBy>
  <cp:revision>3</cp:revision>
  <dcterms:created xsi:type="dcterms:W3CDTF">2020-03-04T09:54:00Z</dcterms:created>
  <dcterms:modified xsi:type="dcterms:W3CDTF">2020-03-04T09:57:00Z</dcterms:modified>
</cp:coreProperties>
</file>